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021FAF" w14:textId="77777777" w:rsidR="007516C8" w:rsidRPr="00AF6580" w:rsidRDefault="007516C8" w:rsidP="007479DD">
      <w:pPr>
        <w:spacing w:line="360" w:lineRule="auto"/>
        <w:jc w:val="both"/>
        <w:rPr>
          <w:rFonts w:ascii="Palatino Linotype" w:hAnsi="Palatino Linotype" w:cs="Tahoma"/>
          <w:bCs/>
          <w:sz w:val="22"/>
          <w:szCs w:val="22"/>
        </w:rPr>
      </w:pPr>
    </w:p>
    <w:p w14:paraId="6F93B154" w14:textId="1D131E30" w:rsidR="00806144" w:rsidRPr="00AF6580" w:rsidRDefault="00035017" w:rsidP="007479DD">
      <w:pPr>
        <w:spacing w:line="360" w:lineRule="auto"/>
        <w:jc w:val="both"/>
        <w:rPr>
          <w:rFonts w:ascii="Palatino Linotype" w:hAnsi="Palatino Linotype"/>
          <w:noProof/>
          <w:sz w:val="22"/>
          <w:szCs w:val="22"/>
        </w:rPr>
      </w:pPr>
      <w:r w:rsidRPr="00AF6580">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w:t>
      </w:r>
      <w:r w:rsidR="006E601B">
        <w:rPr>
          <w:rFonts w:ascii="Palatino Linotype" w:hAnsi="Palatino Linotype" w:cs="Tahoma"/>
          <w:bCs/>
          <w:sz w:val="22"/>
          <w:szCs w:val="22"/>
        </w:rPr>
        <w:t>de fecha veintisiete</w:t>
      </w:r>
      <w:r w:rsidR="00AF6580" w:rsidRPr="00AF6580">
        <w:rPr>
          <w:rFonts w:ascii="Palatino Linotype" w:hAnsi="Palatino Linotype" w:cs="Tahoma"/>
          <w:bCs/>
          <w:sz w:val="22"/>
          <w:szCs w:val="22"/>
        </w:rPr>
        <w:t xml:space="preserve"> </w:t>
      </w:r>
      <w:r w:rsidRPr="00AF6580">
        <w:rPr>
          <w:rFonts w:ascii="Palatino Linotype" w:hAnsi="Palatino Linotype" w:cs="Tahoma"/>
          <w:bCs/>
          <w:sz w:val="22"/>
          <w:szCs w:val="22"/>
        </w:rPr>
        <w:t>de</w:t>
      </w:r>
      <w:r w:rsidR="006E601B">
        <w:rPr>
          <w:rFonts w:ascii="Palatino Linotype" w:hAnsi="Palatino Linotype" w:cs="Tahoma"/>
          <w:bCs/>
          <w:sz w:val="22"/>
          <w:szCs w:val="22"/>
        </w:rPr>
        <w:t xml:space="preserve"> febrero</w:t>
      </w:r>
      <w:r w:rsidR="00AF6580" w:rsidRPr="00AF6580">
        <w:rPr>
          <w:rFonts w:ascii="Palatino Linotype" w:hAnsi="Palatino Linotype" w:cs="Tahoma"/>
          <w:bCs/>
          <w:sz w:val="22"/>
          <w:szCs w:val="22"/>
        </w:rPr>
        <w:t xml:space="preserve"> </w:t>
      </w:r>
      <w:r w:rsidRPr="00AF6580">
        <w:rPr>
          <w:rFonts w:ascii="Palatino Linotype" w:hAnsi="Palatino Linotype" w:cs="Tahoma"/>
          <w:bCs/>
          <w:sz w:val="22"/>
          <w:szCs w:val="22"/>
        </w:rPr>
        <w:t>de dos mil dieci</w:t>
      </w:r>
      <w:r w:rsidR="00AF6580" w:rsidRPr="00AF6580">
        <w:rPr>
          <w:rFonts w:ascii="Palatino Linotype" w:hAnsi="Palatino Linotype" w:cs="Tahoma"/>
          <w:bCs/>
          <w:sz w:val="22"/>
          <w:szCs w:val="22"/>
        </w:rPr>
        <w:t>nueve</w:t>
      </w:r>
      <w:r w:rsidRPr="00AF6580">
        <w:rPr>
          <w:rFonts w:ascii="Palatino Linotype" w:hAnsi="Palatino Linotype" w:cs="Tahoma"/>
          <w:bCs/>
          <w:sz w:val="22"/>
          <w:szCs w:val="22"/>
        </w:rPr>
        <w:t>.</w:t>
      </w:r>
    </w:p>
    <w:p w14:paraId="5EB694DB" w14:textId="77777777" w:rsidR="00035017" w:rsidRPr="00AF6580" w:rsidRDefault="00035017" w:rsidP="007479DD">
      <w:pPr>
        <w:spacing w:line="360" w:lineRule="auto"/>
        <w:jc w:val="both"/>
        <w:rPr>
          <w:rFonts w:ascii="Palatino Linotype" w:hAnsi="Palatino Linotype"/>
          <w:noProof/>
          <w:sz w:val="22"/>
          <w:szCs w:val="22"/>
        </w:rPr>
      </w:pPr>
    </w:p>
    <w:p w14:paraId="1006D15D" w14:textId="13994246" w:rsidR="00806144" w:rsidRPr="00AF6580" w:rsidRDefault="007516C8" w:rsidP="007479DD">
      <w:pPr>
        <w:spacing w:line="360" w:lineRule="auto"/>
        <w:jc w:val="both"/>
        <w:rPr>
          <w:rFonts w:ascii="Palatino Linotype" w:hAnsi="Palatino Linotype" w:cs="Tahoma"/>
          <w:bCs/>
          <w:color w:val="0D0D0D" w:themeColor="text1" w:themeTint="F2"/>
          <w:sz w:val="22"/>
          <w:szCs w:val="22"/>
        </w:rPr>
      </w:pPr>
      <w:r w:rsidRPr="00AF6580">
        <w:rPr>
          <w:rFonts w:ascii="Palatino Linotype" w:hAnsi="Palatino Linotype" w:cs="Tahoma"/>
          <w:b/>
          <w:bCs/>
          <w:color w:val="0D0D0D" w:themeColor="text1" w:themeTint="F2"/>
          <w:sz w:val="22"/>
          <w:szCs w:val="22"/>
        </w:rPr>
        <w:t>VISTO</w:t>
      </w:r>
      <w:r w:rsidR="00806144" w:rsidRPr="00AF6580">
        <w:rPr>
          <w:rFonts w:ascii="Palatino Linotype" w:hAnsi="Palatino Linotype" w:cs="Tahoma"/>
          <w:bCs/>
          <w:color w:val="0D0D0D" w:themeColor="text1" w:themeTint="F2"/>
          <w:sz w:val="22"/>
          <w:szCs w:val="22"/>
        </w:rPr>
        <w:t xml:space="preserve"> el expediente</w:t>
      </w:r>
      <w:bookmarkStart w:id="0" w:name="_GoBack"/>
      <w:bookmarkEnd w:id="0"/>
      <w:r w:rsidR="00806144" w:rsidRPr="00AF6580">
        <w:rPr>
          <w:rFonts w:ascii="Palatino Linotype" w:hAnsi="Palatino Linotype" w:cs="Tahoma"/>
          <w:bCs/>
          <w:color w:val="0D0D0D" w:themeColor="text1" w:themeTint="F2"/>
          <w:sz w:val="22"/>
          <w:szCs w:val="22"/>
        </w:rPr>
        <w:t xml:space="preserve"> </w:t>
      </w:r>
      <w:r w:rsidR="00806144" w:rsidRPr="00BF219A">
        <w:rPr>
          <w:rFonts w:ascii="Palatino Linotype" w:hAnsi="Palatino Linotype" w:cs="Tahoma"/>
          <w:bCs/>
          <w:color w:val="0D0D0D" w:themeColor="text1" w:themeTint="F2"/>
          <w:sz w:val="22"/>
          <w:szCs w:val="22"/>
        </w:rPr>
        <w:t xml:space="preserve">conformado con motivo del Recurso de Revisión </w:t>
      </w:r>
      <w:r w:rsidR="006E601B">
        <w:rPr>
          <w:rFonts w:ascii="Palatino Linotype" w:hAnsi="Palatino Linotype" w:cs="Tahoma"/>
          <w:b/>
          <w:bCs/>
          <w:color w:val="0D0D0D" w:themeColor="text1" w:themeTint="F2"/>
          <w:sz w:val="22"/>
          <w:szCs w:val="22"/>
        </w:rPr>
        <w:t>04821</w:t>
      </w:r>
      <w:r w:rsidR="005608D0" w:rsidRPr="00BF219A">
        <w:rPr>
          <w:rFonts w:ascii="Palatino Linotype" w:hAnsi="Palatino Linotype" w:cs="Tahoma"/>
          <w:b/>
          <w:bCs/>
          <w:color w:val="0D0D0D" w:themeColor="text1" w:themeTint="F2"/>
          <w:sz w:val="22"/>
          <w:szCs w:val="22"/>
        </w:rPr>
        <w:t>/INFOEM/IP/RR/2018</w:t>
      </w:r>
      <w:r w:rsidR="00806144" w:rsidRPr="00BF219A">
        <w:rPr>
          <w:rFonts w:ascii="Palatino Linotype" w:hAnsi="Palatino Linotype" w:cs="Tahoma"/>
          <w:bCs/>
          <w:color w:val="0D0D0D" w:themeColor="text1" w:themeTint="F2"/>
          <w:sz w:val="22"/>
          <w:szCs w:val="22"/>
        </w:rPr>
        <w:t xml:space="preserve">, interpuesto por </w:t>
      </w:r>
      <w:r w:rsidR="000E1A5F" w:rsidRPr="003410A1">
        <w:rPr>
          <w:rFonts w:ascii="Palatino Linotype" w:eastAsia="Calibri" w:hAnsi="Palatino Linotype" w:cs="Tahoma"/>
          <w:b/>
          <w:sz w:val="22"/>
          <w:szCs w:val="22"/>
          <w:highlight w:val="black"/>
          <w:lang w:val="es-MX" w:eastAsia="en-US"/>
        </w:rPr>
        <w:t>XXXXXXXXXXXXXXXXXXXXXXXXXX</w:t>
      </w:r>
      <w:r w:rsidR="006E601B" w:rsidRPr="003410A1">
        <w:rPr>
          <w:rFonts w:ascii="Palatino Linotype" w:eastAsia="Calibri" w:hAnsi="Palatino Linotype" w:cs="Tahoma"/>
          <w:b/>
          <w:sz w:val="22"/>
          <w:szCs w:val="22"/>
          <w:highlight w:val="black"/>
          <w:lang w:val="es-MX" w:eastAsia="en-US"/>
        </w:rPr>
        <w:t xml:space="preserve"> </w:t>
      </w:r>
      <w:r w:rsidR="000E1A5F" w:rsidRPr="003410A1">
        <w:rPr>
          <w:rFonts w:ascii="Palatino Linotype" w:eastAsia="Calibri" w:hAnsi="Palatino Linotype" w:cs="Tahoma"/>
          <w:b/>
          <w:sz w:val="22"/>
          <w:szCs w:val="22"/>
          <w:highlight w:val="black"/>
          <w:lang w:val="es-MX" w:eastAsia="en-US"/>
        </w:rPr>
        <w:t>XXXXXXXXXXX</w:t>
      </w:r>
      <w:r w:rsidRPr="00BF219A">
        <w:rPr>
          <w:rFonts w:ascii="Palatino Linotype" w:eastAsia="Calibri" w:hAnsi="Palatino Linotype" w:cs="Tahoma"/>
          <w:sz w:val="22"/>
          <w:szCs w:val="22"/>
          <w:lang w:val="es-MX" w:eastAsia="en-US"/>
        </w:rPr>
        <w:t>, en lo</w:t>
      </w:r>
      <w:r w:rsidR="006E601B">
        <w:rPr>
          <w:rFonts w:ascii="Palatino Linotype" w:eastAsia="Calibri" w:hAnsi="Palatino Linotype" w:cs="Tahoma"/>
          <w:sz w:val="22"/>
          <w:szCs w:val="22"/>
          <w:lang w:val="es-MX" w:eastAsia="en-US"/>
        </w:rPr>
        <w:t xml:space="preserve"> sucesivo Recurrente o P</w:t>
      </w:r>
      <w:r w:rsidRPr="00AF6580">
        <w:rPr>
          <w:rFonts w:ascii="Palatino Linotype" w:eastAsia="Calibri" w:hAnsi="Palatino Linotype" w:cs="Tahoma"/>
          <w:sz w:val="22"/>
          <w:szCs w:val="22"/>
          <w:lang w:val="es-MX" w:eastAsia="en-US"/>
        </w:rPr>
        <w:t>articular,</w:t>
      </w:r>
      <w:r w:rsidR="004B42D0" w:rsidRPr="00AF6580">
        <w:rPr>
          <w:rFonts w:ascii="Palatino Linotype" w:hAnsi="Palatino Linotype" w:cs="Tahoma"/>
          <w:bCs/>
          <w:color w:val="0D0D0D" w:themeColor="text1" w:themeTint="F2"/>
          <w:sz w:val="22"/>
          <w:szCs w:val="22"/>
        </w:rPr>
        <w:t xml:space="preserve"> </w:t>
      </w:r>
      <w:r w:rsidR="00806144" w:rsidRPr="00AF6580">
        <w:rPr>
          <w:rFonts w:ascii="Palatino Linotype" w:hAnsi="Palatino Linotype" w:cs="Tahoma"/>
          <w:bCs/>
          <w:color w:val="0D0D0D" w:themeColor="text1" w:themeTint="F2"/>
          <w:sz w:val="22"/>
          <w:szCs w:val="22"/>
        </w:rPr>
        <w:t>en contra de la respuesta</w:t>
      </w:r>
      <w:r w:rsidR="005608D0" w:rsidRPr="00AF6580">
        <w:rPr>
          <w:rFonts w:ascii="Palatino Linotype" w:hAnsi="Palatino Linotype" w:cs="Tahoma"/>
          <w:bCs/>
          <w:color w:val="0D0D0D" w:themeColor="text1" w:themeTint="F2"/>
          <w:sz w:val="22"/>
          <w:szCs w:val="22"/>
        </w:rPr>
        <w:t xml:space="preserve"> </w:t>
      </w:r>
      <w:r w:rsidR="008F70FD" w:rsidRPr="00AF6580">
        <w:rPr>
          <w:rFonts w:ascii="Palatino Linotype" w:hAnsi="Palatino Linotype" w:cs="Tahoma"/>
          <w:bCs/>
          <w:color w:val="0D0D0D" w:themeColor="text1" w:themeTint="F2"/>
          <w:sz w:val="22"/>
          <w:szCs w:val="22"/>
        </w:rPr>
        <w:t xml:space="preserve">del </w:t>
      </w:r>
      <w:r w:rsidR="008F70FD" w:rsidRPr="006E601B">
        <w:rPr>
          <w:rFonts w:ascii="Palatino Linotype" w:hAnsi="Palatino Linotype" w:cs="Tahoma"/>
          <w:b/>
          <w:bCs/>
          <w:color w:val="0D0D0D" w:themeColor="text1" w:themeTint="F2"/>
          <w:sz w:val="22"/>
          <w:szCs w:val="22"/>
        </w:rPr>
        <w:t xml:space="preserve">Sujeto Obligado </w:t>
      </w:r>
      <w:r w:rsidR="006E601B" w:rsidRPr="006E601B">
        <w:rPr>
          <w:rFonts w:ascii="Palatino Linotype" w:hAnsi="Palatino Linotype" w:cs="Tahoma"/>
          <w:b/>
          <w:bCs/>
          <w:color w:val="0D0D0D" w:themeColor="text1" w:themeTint="F2"/>
          <w:sz w:val="22"/>
          <w:szCs w:val="22"/>
        </w:rPr>
        <w:t>Secretaría de la Contraloría</w:t>
      </w:r>
      <w:r w:rsidR="00806144" w:rsidRPr="00AF6580">
        <w:rPr>
          <w:rFonts w:ascii="Palatino Linotype" w:hAnsi="Palatino Linotype" w:cs="Tahoma"/>
          <w:bCs/>
          <w:color w:val="0D0D0D" w:themeColor="text1" w:themeTint="F2"/>
          <w:sz w:val="22"/>
          <w:szCs w:val="22"/>
        </w:rPr>
        <w:t>, se emite la presente Resolución, con base en los Antecedentes y C</w:t>
      </w:r>
      <w:r w:rsidR="00806144" w:rsidRPr="00AF6580">
        <w:rPr>
          <w:rFonts w:ascii="Palatino Linotype" w:hAnsi="Palatino Linotype" w:cs="Tahoma"/>
          <w:bCs/>
          <w:sz w:val="22"/>
          <w:szCs w:val="22"/>
        </w:rPr>
        <w:t>onsidera</w:t>
      </w:r>
      <w:r w:rsidR="00C8780E" w:rsidRPr="00AF6580">
        <w:rPr>
          <w:rFonts w:ascii="Palatino Linotype" w:hAnsi="Palatino Linotype" w:cs="Tahoma"/>
          <w:bCs/>
          <w:sz w:val="22"/>
          <w:szCs w:val="22"/>
        </w:rPr>
        <w:t>ndos</w:t>
      </w:r>
      <w:r w:rsidR="00806144" w:rsidRPr="00AF6580">
        <w:rPr>
          <w:rFonts w:ascii="Palatino Linotype" w:hAnsi="Palatino Linotype" w:cs="Tahoma"/>
          <w:bCs/>
          <w:sz w:val="22"/>
          <w:szCs w:val="22"/>
        </w:rPr>
        <w:t xml:space="preserve"> que a continuación se exponen:</w:t>
      </w:r>
    </w:p>
    <w:p w14:paraId="709A9B59" w14:textId="77777777" w:rsidR="00806144" w:rsidRPr="00AF6580" w:rsidRDefault="00806144" w:rsidP="007479DD">
      <w:pPr>
        <w:spacing w:line="360" w:lineRule="auto"/>
        <w:rPr>
          <w:rFonts w:ascii="Palatino Linotype" w:hAnsi="Palatino Linotype" w:cs="Tahoma"/>
          <w:sz w:val="22"/>
          <w:szCs w:val="22"/>
        </w:rPr>
      </w:pPr>
    </w:p>
    <w:p w14:paraId="0D638073" w14:textId="2D81507F" w:rsidR="00B31222" w:rsidRPr="00AF6580" w:rsidRDefault="00B31222" w:rsidP="007479DD">
      <w:pPr>
        <w:tabs>
          <w:tab w:val="center" w:pos="4522"/>
          <w:tab w:val="left" w:pos="7245"/>
        </w:tabs>
        <w:spacing w:line="360" w:lineRule="auto"/>
        <w:jc w:val="center"/>
        <w:rPr>
          <w:rFonts w:ascii="Palatino Linotype" w:hAnsi="Palatino Linotype" w:cs="Tahoma"/>
          <w:b/>
          <w:sz w:val="22"/>
          <w:szCs w:val="22"/>
          <w:lang w:val="es-MX"/>
        </w:rPr>
      </w:pPr>
      <w:r w:rsidRPr="00AF6580">
        <w:rPr>
          <w:rFonts w:ascii="Palatino Linotype" w:hAnsi="Palatino Linotype" w:cs="Tahoma"/>
          <w:b/>
          <w:sz w:val="22"/>
          <w:szCs w:val="22"/>
          <w:lang w:val="es-MX"/>
        </w:rPr>
        <w:t>ANTECEDENTES:</w:t>
      </w:r>
    </w:p>
    <w:p w14:paraId="23C4365E" w14:textId="77777777" w:rsidR="00B11CCE" w:rsidRPr="00AF6580" w:rsidRDefault="00B11CCE" w:rsidP="007479DD">
      <w:pPr>
        <w:pStyle w:val="Prrafodelista"/>
        <w:tabs>
          <w:tab w:val="left" w:pos="567"/>
        </w:tabs>
        <w:spacing w:line="360" w:lineRule="auto"/>
        <w:ind w:left="0"/>
        <w:contextualSpacing w:val="0"/>
        <w:jc w:val="both"/>
        <w:rPr>
          <w:rFonts w:ascii="Palatino Linotype" w:hAnsi="Palatino Linotype" w:cs="Tahoma"/>
          <w:b/>
          <w:szCs w:val="22"/>
        </w:rPr>
      </w:pPr>
    </w:p>
    <w:p w14:paraId="3D4382BC" w14:textId="77777777" w:rsidR="00DC1594" w:rsidRPr="00AF6580" w:rsidRDefault="00B31222" w:rsidP="007479DD">
      <w:pPr>
        <w:pStyle w:val="Prrafodelista"/>
        <w:tabs>
          <w:tab w:val="left" w:pos="567"/>
        </w:tabs>
        <w:spacing w:line="360" w:lineRule="auto"/>
        <w:ind w:left="0"/>
        <w:contextualSpacing w:val="0"/>
        <w:jc w:val="both"/>
        <w:rPr>
          <w:rFonts w:ascii="Palatino Linotype" w:hAnsi="Palatino Linotype" w:cs="Tahoma"/>
          <w:b/>
          <w:szCs w:val="22"/>
        </w:rPr>
      </w:pPr>
      <w:r w:rsidRPr="00AF6580">
        <w:rPr>
          <w:rFonts w:ascii="Palatino Linotype" w:hAnsi="Palatino Linotype" w:cs="Tahoma"/>
          <w:b/>
          <w:szCs w:val="22"/>
        </w:rPr>
        <w:t xml:space="preserve">I. Presentación de la solicitud de información. </w:t>
      </w:r>
    </w:p>
    <w:p w14:paraId="61FB40A9" w14:textId="77777777" w:rsidR="00DC1594" w:rsidRPr="00AF6580" w:rsidRDefault="00DC1594" w:rsidP="007479DD">
      <w:pPr>
        <w:pStyle w:val="Prrafodelista"/>
        <w:tabs>
          <w:tab w:val="left" w:pos="567"/>
        </w:tabs>
        <w:spacing w:line="360" w:lineRule="auto"/>
        <w:ind w:left="0"/>
        <w:contextualSpacing w:val="0"/>
        <w:jc w:val="both"/>
        <w:rPr>
          <w:rFonts w:ascii="Palatino Linotype" w:hAnsi="Palatino Linotype" w:cs="Tahoma"/>
          <w:szCs w:val="22"/>
        </w:rPr>
      </w:pPr>
    </w:p>
    <w:p w14:paraId="3ABDC128" w14:textId="136036FC" w:rsidR="004D1C65" w:rsidRDefault="0084277D" w:rsidP="006A5F0E">
      <w:pPr>
        <w:pStyle w:val="Prrafodelista"/>
        <w:tabs>
          <w:tab w:val="left" w:pos="567"/>
        </w:tabs>
        <w:spacing w:line="360" w:lineRule="auto"/>
        <w:ind w:left="0"/>
        <w:contextualSpacing w:val="0"/>
        <w:jc w:val="both"/>
        <w:rPr>
          <w:rFonts w:ascii="Palatino Linotype" w:hAnsi="Palatino Linotype" w:cs="Tahoma"/>
          <w:szCs w:val="22"/>
        </w:rPr>
      </w:pPr>
      <w:r w:rsidRPr="00AF6580">
        <w:rPr>
          <w:rFonts w:ascii="Palatino Linotype" w:hAnsi="Palatino Linotype" w:cs="Tahoma"/>
          <w:szCs w:val="22"/>
        </w:rPr>
        <w:t>En</w:t>
      </w:r>
      <w:r w:rsidR="00806144" w:rsidRPr="00AF6580">
        <w:rPr>
          <w:rFonts w:ascii="Palatino Linotype" w:hAnsi="Palatino Linotype" w:cs="Tahoma"/>
          <w:szCs w:val="22"/>
        </w:rPr>
        <w:t xml:space="preserve"> fecha </w:t>
      </w:r>
      <w:r w:rsidR="006A5F0E">
        <w:rPr>
          <w:rFonts w:ascii="Palatino Linotype" w:hAnsi="Palatino Linotype" w:cs="Tahoma"/>
          <w:szCs w:val="22"/>
        </w:rPr>
        <w:t>veintiséis</w:t>
      </w:r>
      <w:r w:rsidR="005608D0" w:rsidRPr="00AF6580">
        <w:rPr>
          <w:rFonts w:ascii="Palatino Linotype" w:hAnsi="Palatino Linotype" w:cs="Tahoma"/>
          <w:szCs w:val="22"/>
        </w:rPr>
        <w:t xml:space="preserve"> d</w:t>
      </w:r>
      <w:r w:rsidR="004B42D0" w:rsidRPr="00AF6580">
        <w:rPr>
          <w:rFonts w:ascii="Palatino Linotype" w:hAnsi="Palatino Linotype" w:cs="Tahoma"/>
          <w:szCs w:val="22"/>
        </w:rPr>
        <w:t xml:space="preserve">e </w:t>
      </w:r>
      <w:r w:rsidR="006A5F0E">
        <w:rPr>
          <w:rFonts w:ascii="Palatino Linotype" w:hAnsi="Palatino Linotype" w:cs="Tahoma"/>
          <w:szCs w:val="22"/>
        </w:rPr>
        <w:t>noviembre</w:t>
      </w:r>
      <w:r w:rsidR="00876C0A" w:rsidRPr="00AF6580">
        <w:rPr>
          <w:rFonts w:ascii="Palatino Linotype" w:hAnsi="Palatino Linotype" w:cs="Tahoma"/>
          <w:szCs w:val="22"/>
        </w:rPr>
        <w:t xml:space="preserve"> </w:t>
      </w:r>
      <w:r w:rsidR="004B42D0" w:rsidRPr="00AF6580">
        <w:rPr>
          <w:rFonts w:ascii="Palatino Linotype" w:hAnsi="Palatino Linotype" w:cs="Tahoma"/>
          <w:szCs w:val="22"/>
        </w:rPr>
        <w:t xml:space="preserve">de dos mil dieciocho, </w:t>
      </w:r>
      <w:r w:rsidR="006A5F0E" w:rsidRPr="006A5F0E">
        <w:rPr>
          <w:rFonts w:ascii="Palatino Linotype" w:hAnsi="Palatino Linotype" w:cs="Tahoma"/>
          <w:szCs w:val="22"/>
        </w:rPr>
        <w:t>mediante el Sistema de Acceso a la Inf</w:t>
      </w:r>
      <w:r w:rsidR="006A5F0E">
        <w:rPr>
          <w:rFonts w:ascii="Palatino Linotype" w:hAnsi="Palatino Linotype" w:cs="Tahoma"/>
          <w:szCs w:val="22"/>
        </w:rPr>
        <w:t>ormación Mexiquense (SAIMEX), la</w:t>
      </w:r>
      <w:r w:rsidR="006A5F0E" w:rsidRPr="006A5F0E">
        <w:rPr>
          <w:rFonts w:ascii="Palatino Linotype" w:hAnsi="Palatino Linotype" w:cs="Tahoma"/>
          <w:szCs w:val="22"/>
        </w:rPr>
        <w:t xml:space="preserve"> Particular presentó una solicitud de acceso a la información pública, ante la Unidad de Transparencia de</w:t>
      </w:r>
      <w:r w:rsidR="006A5F0E">
        <w:rPr>
          <w:rFonts w:ascii="Palatino Linotype" w:hAnsi="Palatino Linotype" w:cs="Tahoma"/>
          <w:szCs w:val="22"/>
        </w:rPr>
        <w:t xml:space="preserve"> </w:t>
      </w:r>
      <w:r w:rsidR="006A5F0E" w:rsidRPr="006A5F0E">
        <w:rPr>
          <w:rFonts w:ascii="Palatino Linotype" w:hAnsi="Palatino Linotype" w:cs="Tahoma"/>
          <w:szCs w:val="22"/>
        </w:rPr>
        <w:t>l</w:t>
      </w:r>
      <w:r w:rsidR="006A5F0E">
        <w:rPr>
          <w:rFonts w:ascii="Palatino Linotype" w:hAnsi="Palatino Linotype" w:cs="Tahoma"/>
          <w:szCs w:val="22"/>
        </w:rPr>
        <w:t>a</w:t>
      </w:r>
      <w:r w:rsidR="006A5F0E" w:rsidRPr="006A5F0E">
        <w:rPr>
          <w:rFonts w:ascii="Palatino Linotype" w:hAnsi="Palatino Linotype" w:cs="Tahoma"/>
          <w:szCs w:val="22"/>
        </w:rPr>
        <w:t xml:space="preserve"> Secretaría de la Contraloría, mediante el cual requirió lo siguiente:</w:t>
      </w:r>
    </w:p>
    <w:p w14:paraId="64E03717" w14:textId="77777777" w:rsidR="006A5F0E" w:rsidRPr="00AF6580" w:rsidRDefault="006A5F0E" w:rsidP="006A5F0E">
      <w:pPr>
        <w:pStyle w:val="Prrafodelista"/>
        <w:tabs>
          <w:tab w:val="left" w:pos="567"/>
        </w:tabs>
        <w:spacing w:line="360" w:lineRule="auto"/>
        <w:ind w:left="0"/>
        <w:contextualSpacing w:val="0"/>
        <w:jc w:val="both"/>
        <w:rPr>
          <w:rFonts w:ascii="Palatino Linotype" w:hAnsi="Palatino Linotype" w:cs="Tahoma"/>
          <w:b/>
          <w:bCs/>
          <w:szCs w:val="22"/>
        </w:rPr>
      </w:pPr>
    </w:p>
    <w:p w14:paraId="222005B5" w14:textId="77777777" w:rsidR="00806144" w:rsidRDefault="00806144" w:rsidP="007479DD">
      <w:pPr>
        <w:tabs>
          <w:tab w:val="left" w:pos="4667"/>
        </w:tabs>
        <w:spacing w:line="360" w:lineRule="auto"/>
        <w:ind w:left="567" w:right="567"/>
        <w:jc w:val="both"/>
        <w:rPr>
          <w:rFonts w:ascii="Palatino Linotype" w:hAnsi="Palatino Linotype" w:cs="Tahoma"/>
          <w:b/>
          <w:bCs/>
        </w:rPr>
      </w:pPr>
      <w:r w:rsidRPr="00AF6580">
        <w:rPr>
          <w:rFonts w:ascii="Palatino Linotype" w:hAnsi="Palatino Linotype" w:cs="Tahoma"/>
          <w:b/>
          <w:bCs/>
        </w:rPr>
        <w:t>DESCRIPCIÓN CLARA Y PRECISA DE LA INFORMACIÓN SOLICITADA</w:t>
      </w:r>
    </w:p>
    <w:p w14:paraId="659F59DA" w14:textId="77777777" w:rsidR="006A5F0E" w:rsidRPr="00AF6580" w:rsidRDefault="006A5F0E" w:rsidP="007479DD">
      <w:pPr>
        <w:tabs>
          <w:tab w:val="left" w:pos="4667"/>
        </w:tabs>
        <w:spacing w:line="360" w:lineRule="auto"/>
        <w:ind w:left="567" w:right="567"/>
        <w:jc w:val="both"/>
        <w:rPr>
          <w:rFonts w:ascii="Palatino Linotype" w:hAnsi="Palatino Linotype" w:cs="Tahoma"/>
          <w:b/>
          <w:bCs/>
        </w:rPr>
      </w:pPr>
    </w:p>
    <w:p w14:paraId="4187A3DB" w14:textId="00C922E0" w:rsidR="00806144" w:rsidRPr="00AF6580" w:rsidRDefault="006A5F0E" w:rsidP="006A5F0E">
      <w:pPr>
        <w:pStyle w:val="Prrafodelista"/>
        <w:tabs>
          <w:tab w:val="left" w:pos="4667"/>
        </w:tabs>
        <w:spacing w:line="360" w:lineRule="auto"/>
        <w:ind w:left="1287" w:right="567"/>
        <w:jc w:val="both"/>
        <w:rPr>
          <w:rFonts w:ascii="Palatino Linotype" w:hAnsi="Palatino Linotype" w:cs="Tahoma"/>
          <w:bCs/>
          <w:sz w:val="20"/>
          <w:szCs w:val="20"/>
        </w:rPr>
      </w:pPr>
      <w:r w:rsidRPr="006A5F0E">
        <w:rPr>
          <w:rFonts w:ascii="Palatino Linotype" w:hAnsi="Palatino Linotype" w:cs="Tahoma"/>
          <w:bCs/>
          <w:sz w:val="20"/>
          <w:szCs w:val="20"/>
        </w:rPr>
        <w:t xml:space="preserve">CONTESTEN LO SIGUIENTE: NOMBRE DE LA PERSONA DIRECTA QUE DESIGNÓ A LA CONTRALORA BRENDA ACUA VALDERRAMA DEL CECYTEM. NO ME DALGAN CON QUE FUE EL GOBERNADOR. NOMBRE DE LA PERSONA QUE FIRMA SU NOMBRAMIENTO. NOMBRE DE LA PERSONA QUE ES SU MANDO SUPERIOR DIRECTO EN LA SECRETARIA DE LA </w:t>
      </w:r>
      <w:r w:rsidRPr="006A5F0E">
        <w:rPr>
          <w:rFonts w:ascii="Palatino Linotype" w:hAnsi="Palatino Linotype" w:cs="Tahoma"/>
          <w:bCs/>
          <w:sz w:val="20"/>
          <w:szCs w:val="20"/>
        </w:rPr>
        <w:lastRenderedPageBreak/>
        <w:t>CONTRALORIA. PORQUE ES CONTRALORA DEL CECYTEM? SI ES POR DEDAZO DIGANLO DE FORMA CLARA. PORQUE LA CONTRALORA NO HA INVESTIGADO QUE LA PSEUSO DIRECTORA CAROL ROSAS DEL PLANTEL NICOLAS ROMERO 2 DEL CECYTEM NO TIENE TITULO PARA EJERCER.</w:t>
      </w:r>
      <w:r>
        <w:rPr>
          <w:rFonts w:ascii="Palatino Linotype" w:hAnsi="Palatino Linotype" w:cs="Tahoma"/>
          <w:bCs/>
          <w:sz w:val="20"/>
          <w:szCs w:val="20"/>
        </w:rPr>
        <w:t xml:space="preserve"> </w:t>
      </w:r>
      <w:r w:rsidR="00806144" w:rsidRPr="00AF6580">
        <w:rPr>
          <w:rFonts w:ascii="Palatino Linotype" w:hAnsi="Palatino Linotype" w:cs="Tahoma"/>
          <w:bCs/>
          <w:sz w:val="20"/>
          <w:szCs w:val="20"/>
        </w:rPr>
        <w:t>(</w:t>
      </w:r>
      <w:r w:rsidR="00806144" w:rsidRPr="00AF6580">
        <w:rPr>
          <w:rFonts w:ascii="Palatino Linotype" w:hAnsi="Palatino Linotype" w:cs="Tahoma"/>
          <w:bCs/>
          <w:i/>
          <w:sz w:val="20"/>
          <w:szCs w:val="20"/>
        </w:rPr>
        <w:t>Sic.</w:t>
      </w:r>
      <w:r w:rsidR="00806144" w:rsidRPr="00AF6580">
        <w:rPr>
          <w:rFonts w:ascii="Palatino Linotype" w:hAnsi="Palatino Linotype" w:cs="Tahoma"/>
          <w:bCs/>
          <w:sz w:val="20"/>
          <w:szCs w:val="20"/>
        </w:rPr>
        <w:t>)</w:t>
      </w:r>
    </w:p>
    <w:p w14:paraId="4F38CD6C" w14:textId="77777777" w:rsidR="006A5F0E" w:rsidRPr="006A5F0E" w:rsidRDefault="006A5F0E" w:rsidP="006A5F0E">
      <w:pPr>
        <w:autoSpaceDE w:val="0"/>
        <w:autoSpaceDN w:val="0"/>
        <w:adjustRightInd w:val="0"/>
        <w:spacing w:line="360" w:lineRule="auto"/>
        <w:jc w:val="both"/>
        <w:rPr>
          <w:rFonts w:ascii="Palatino Linotype" w:hAnsi="Palatino Linotype" w:cs="Tahoma"/>
          <w:b/>
          <w:bCs/>
        </w:rPr>
      </w:pPr>
    </w:p>
    <w:p w14:paraId="512D8BD0" w14:textId="77777777" w:rsidR="006A5F0E" w:rsidRPr="006A5F0E" w:rsidRDefault="006A5F0E" w:rsidP="006A5F0E">
      <w:pPr>
        <w:autoSpaceDE w:val="0"/>
        <w:autoSpaceDN w:val="0"/>
        <w:adjustRightInd w:val="0"/>
        <w:spacing w:line="360" w:lineRule="auto"/>
        <w:ind w:firstLine="708"/>
        <w:jc w:val="both"/>
        <w:rPr>
          <w:rFonts w:ascii="Palatino Linotype" w:hAnsi="Palatino Linotype" w:cs="Tahoma"/>
          <w:b/>
          <w:bCs/>
        </w:rPr>
      </w:pPr>
      <w:r w:rsidRPr="006A5F0E">
        <w:rPr>
          <w:rFonts w:ascii="Palatino Linotype" w:hAnsi="Palatino Linotype" w:cs="Tahoma"/>
          <w:b/>
          <w:bCs/>
        </w:rPr>
        <w:t>MODALIDAD DE ENTREGA</w:t>
      </w:r>
    </w:p>
    <w:p w14:paraId="5B5993C3" w14:textId="77777777" w:rsidR="006A5F0E" w:rsidRPr="006A5F0E" w:rsidRDefault="006A5F0E" w:rsidP="006A5F0E">
      <w:pPr>
        <w:autoSpaceDE w:val="0"/>
        <w:autoSpaceDN w:val="0"/>
        <w:adjustRightInd w:val="0"/>
        <w:spacing w:line="360" w:lineRule="auto"/>
        <w:ind w:left="708" w:firstLine="708"/>
        <w:jc w:val="both"/>
        <w:rPr>
          <w:rFonts w:ascii="Palatino Linotype" w:hAnsi="Palatino Linotype" w:cs="Tahoma"/>
          <w:bCs/>
        </w:rPr>
      </w:pPr>
      <w:r w:rsidRPr="006A5F0E">
        <w:rPr>
          <w:rFonts w:ascii="Palatino Linotype" w:hAnsi="Palatino Linotype" w:cs="Tahoma"/>
          <w:bCs/>
        </w:rPr>
        <w:t>A través del SAIMEX</w:t>
      </w:r>
    </w:p>
    <w:p w14:paraId="4986360B" w14:textId="77777777" w:rsidR="007516C8" w:rsidRPr="00AF6580" w:rsidRDefault="007516C8" w:rsidP="007479DD">
      <w:pPr>
        <w:autoSpaceDE w:val="0"/>
        <w:autoSpaceDN w:val="0"/>
        <w:adjustRightInd w:val="0"/>
        <w:spacing w:line="360" w:lineRule="auto"/>
        <w:jc w:val="both"/>
        <w:rPr>
          <w:rFonts w:ascii="Palatino Linotype" w:hAnsi="Palatino Linotype" w:cs="Tahoma"/>
          <w:sz w:val="22"/>
          <w:szCs w:val="22"/>
        </w:rPr>
      </w:pPr>
    </w:p>
    <w:p w14:paraId="29C0D204" w14:textId="60760C9C" w:rsidR="009D7DDA" w:rsidRPr="00AF6580" w:rsidRDefault="00C929A8" w:rsidP="007479DD">
      <w:pPr>
        <w:autoSpaceDE w:val="0"/>
        <w:autoSpaceDN w:val="0"/>
        <w:adjustRightInd w:val="0"/>
        <w:spacing w:line="360" w:lineRule="auto"/>
        <w:jc w:val="both"/>
        <w:rPr>
          <w:rFonts w:ascii="Palatino Linotype" w:hAnsi="Palatino Linotype" w:cs="Tahoma"/>
          <w:b/>
          <w:sz w:val="22"/>
          <w:szCs w:val="22"/>
        </w:rPr>
      </w:pPr>
      <w:r w:rsidRPr="00AF6580">
        <w:rPr>
          <w:rFonts w:ascii="Palatino Linotype" w:hAnsi="Palatino Linotype" w:cs="Tahoma"/>
          <w:b/>
          <w:sz w:val="22"/>
          <w:szCs w:val="22"/>
        </w:rPr>
        <w:t>II</w:t>
      </w:r>
      <w:r w:rsidR="009D7DDA" w:rsidRPr="00AF6580">
        <w:rPr>
          <w:rFonts w:ascii="Palatino Linotype" w:hAnsi="Palatino Linotype" w:cs="Tahoma"/>
          <w:b/>
          <w:sz w:val="22"/>
          <w:szCs w:val="22"/>
        </w:rPr>
        <w:t xml:space="preserve">. Respuesta del </w:t>
      </w:r>
      <w:r w:rsidR="00E62E3B" w:rsidRPr="00AF6580">
        <w:rPr>
          <w:rFonts w:ascii="Palatino Linotype" w:hAnsi="Palatino Linotype" w:cs="Tahoma"/>
          <w:b/>
          <w:sz w:val="22"/>
          <w:szCs w:val="22"/>
        </w:rPr>
        <w:t>Sujeto Obligado</w:t>
      </w:r>
      <w:r w:rsidR="009D7DDA" w:rsidRPr="00AF6580">
        <w:rPr>
          <w:rFonts w:ascii="Palatino Linotype" w:hAnsi="Palatino Linotype" w:cs="Tahoma"/>
          <w:b/>
          <w:sz w:val="22"/>
          <w:szCs w:val="22"/>
        </w:rPr>
        <w:t>.</w:t>
      </w:r>
    </w:p>
    <w:p w14:paraId="6545AB28" w14:textId="77777777" w:rsidR="009D7DDA" w:rsidRPr="00AF6580" w:rsidRDefault="009D7DDA" w:rsidP="007479DD">
      <w:pPr>
        <w:autoSpaceDE w:val="0"/>
        <w:autoSpaceDN w:val="0"/>
        <w:adjustRightInd w:val="0"/>
        <w:spacing w:line="360" w:lineRule="auto"/>
        <w:jc w:val="both"/>
        <w:rPr>
          <w:rFonts w:ascii="Palatino Linotype" w:hAnsi="Palatino Linotype" w:cs="Tahoma"/>
          <w:sz w:val="22"/>
          <w:szCs w:val="22"/>
        </w:rPr>
      </w:pPr>
    </w:p>
    <w:p w14:paraId="4CFEF83C" w14:textId="77777777" w:rsidR="00EA1106" w:rsidRDefault="00046F1D" w:rsidP="007479DD">
      <w:pPr>
        <w:autoSpaceDE w:val="0"/>
        <w:autoSpaceDN w:val="0"/>
        <w:adjustRightInd w:val="0"/>
        <w:spacing w:line="360" w:lineRule="auto"/>
        <w:jc w:val="both"/>
        <w:rPr>
          <w:rFonts w:ascii="Palatino Linotype" w:hAnsi="Palatino Linotype" w:cs="Tahoma"/>
          <w:sz w:val="22"/>
          <w:szCs w:val="22"/>
        </w:rPr>
      </w:pPr>
      <w:r w:rsidRPr="00AF6580">
        <w:rPr>
          <w:rFonts w:ascii="Palatino Linotype" w:hAnsi="Palatino Linotype" w:cs="Tahoma"/>
          <w:sz w:val="22"/>
          <w:szCs w:val="22"/>
        </w:rPr>
        <w:t>E</w:t>
      </w:r>
      <w:r w:rsidR="00C929A8" w:rsidRPr="00AF6580">
        <w:rPr>
          <w:rFonts w:ascii="Palatino Linotype" w:hAnsi="Palatino Linotype" w:cs="Tahoma"/>
          <w:sz w:val="22"/>
          <w:szCs w:val="22"/>
        </w:rPr>
        <w:t xml:space="preserve">l </w:t>
      </w:r>
      <w:r w:rsidR="006D2DF1">
        <w:rPr>
          <w:rFonts w:ascii="Palatino Linotype" w:hAnsi="Palatino Linotype" w:cs="Tahoma"/>
          <w:sz w:val="22"/>
          <w:szCs w:val="22"/>
        </w:rPr>
        <w:t>catorce</w:t>
      </w:r>
      <w:r w:rsidR="00A631FA" w:rsidRPr="00AF6580">
        <w:rPr>
          <w:rFonts w:ascii="Palatino Linotype" w:hAnsi="Palatino Linotype" w:cs="Tahoma"/>
          <w:sz w:val="22"/>
          <w:szCs w:val="22"/>
        </w:rPr>
        <w:t xml:space="preserve"> de </w:t>
      </w:r>
      <w:r w:rsidR="006D2DF1">
        <w:rPr>
          <w:rFonts w:ascii="Palatino Linotype" w:hAnsi="Palatino Linotype" w:cs="Tahoma"/>
          <w:sz w:val="22"/>
          <w:szCs w:val="22"/>
        </w:rPr>
        <w:t>diciembre</w:t>
      </w:r>
      <w:r w:rsidR="00A631FA" w:rsidRPr="00AF6580">
        <w:rPr>
          <w:rFonts w:ascii="Palatino Linotype" w:hAnsi="Palatino Linotype" w:cs="Tahoma"/>
          <w:sz w:val="22"/>
          <w:szCs w:val="22"/>
        </w:rPr>
        <w:t xml:space="preserve"> de dos mi</w:t>
      </w:r>
      <w:r w:rsidRPr="00AF6580">
        <w:rPr>
          <w:rFonts w:ascii="Palatino Linotype" w:hAnsi="Palatino Linotype" w:cs="Tahoma"/>
          <w:sz w:val="22"/>
          <w:szCs w:val="22"/>
        </w:rPr>
        <w:t xml:space="preserve">l dieciocho, </w:t>
      </w:r>
      <w:r w:rsidR="001723FF" w:rsidRPr="00AF6580">
        <w:rPr>
          <w:rFonts w:ascii="Palatino Linotype" w:hAnsi="Palatino Linotype" w:cs="Tahoma"/>
          <w:sz w:val="22"/>
          <w:szCs w:val="22"/>
        </w:rPr>
        <w:t xml:space="preserve">mediante el Sistema de Acceso a la Información Mexiquense (SAIMEX), </w:t>
      </w:r>
      <w:r w:rsidRPr="00AF6580">
        <w:rPr>
          <w:rFonts w:ascii="Palatino Linotype" w:hAnsi="Palatino Linotype" w:cs="Tahoma"/>
          <w:sz w:val="22"/>
          <w:szCs w:val="22"/>
        </w:rPr>
        <w:t xml:space="preserve">el </w:t>
      </w:r>
      <w:r w:rsidR="00E62E3B" w:rsidRPr="00AF6580">
        <w:rPr>
          <w:rFonts w:ascii="Palatino Linotype" w:hAnsi="Palatino Linotype" w:cs="Tahoma"/>
          <w:sz w:val="22"/>
          <w:szCs w:val="22"/>
        </w:rPr>
        <w:t>Sujeto Obligado</w:t>
      </w:r>
      <w:r w:rsidR="00C929A8" w:rsidRPr="00AF6580">
        <w:rPr>
          <w:rFonts w:ascii="Palatino Linotype" w:hAnsi="Palatino Linotype" w:cs="Tahoma"/>
          <w:sz w:val="22"/>
          <w:szCs w:val="22"/>
        </w:rPr>
        <w:t xml:space="preserve"> </w:t>
      </w:r>
      <w:r w:rsidR="001723FF" w:rsidRPr="00AF6580">
        <w:rPr>
          <w:rFonts w:ascii="Palatino Linotype" w:hAnsi="Palatino Linotype" w:cs="Tahoma"/>
          <w:sz w:val="22"/>
          <w:szCs w:val="22"/>
        </w:rPr>
        <w:t xml:space="preserve">notificó la </w:t>
      </w:r>
      <w:r w:rsidRPr="00AF6580">
        <w:rPr>
          <w:rFonts w:ascii="Palatino Linotype" w:hAnsi="Palatino Linotype" w:cs="Tahoma"/>
          <w:sz w:val="22"/>
          <w:szCs w:val="22"/>
        </w:rPr>
        <w:t xml:space="preserve">respuesta </w:t>
      </w:r>
      <w:r w:rsidR="00D74FFF" w:rsidRPr="00AF6580">
        <w:rPr>
          <w:rFonts w:ascii="Palatino Linotype" w:hAnsi="Palatino Linotype" w:cs="Tahoma"/>
          <w:sz w:val="22"/>
          <w:szCs w:val="22"/>
        </w:rPr>
        <w:t>de</w:t>
      </w:r>
      <w:r w:rsidR="0085267C" w:rsidRPr="00AF6580">
        <w:rPr>
          <w:rFonts w:ascii="Palatino Linotype" w:hAnsi="Palatino Linotype" w:cs="Tahoma"/>
          <w:sz w:val="22"/>
          <w:szCs w:val="22"/>
        </w:rPr>
        <w:t xml:space="preserve"> la</w:t>
      </w:r>
      <w:r w:rsidRPr="00AF6580">
        <w:rPr>
          <w:rFonts w:ascii="Palatino Linotype" w:hAnsi="Palatino Linotype" w:cs="Tahoma"/>
          <w:sz w:val="22"/>
          <w:szCs w:val="22"/>
        </w:rPr>
        <w:t xml:space="preserve"> solicitud de acceso a la información, </w:t>
      </w:r>
      <w:r w:rsidR="00A94475" w:rsidRPr="00AF6580">
        <w:rPr>
          <w:rFonts w:ascii="Palatino Linotype" w:hAnsi="Palatino Linotype" w:cs="Tahoma"/>
          <w:sz w:val="22"/>
          <w:szCs w:val="22"/>
        </w:rPr>
        <w:t xml:space="preserve">a la que </w:t>
      </w:r>
      <w:r w:rsidR="0015337B" w:rsidRPr="00AF6580">
        <w:rPr>
          <w:rFonts w:ascii="Palatino Linotype" w:hAnsi="Palatino Linotype" w:cs="Tahoma"/>
          <w:sz w:val="22"/>
          <w:szCs w:val="22"/>
        </w:rPr>
        <w:t xml:space="preserve">adjuntó </w:t>
      </w:r>
      <w:r w:rsidR="00A94475" w:rsidRPr="00AF6580">
        <w:rPr>
          <w:rFonts w:ascii="Palatino Linotype" w:hAnsi="Palatino Linotype" w:cs="Tahoma"/>
          <w:sz w:val="22"/>
          <w:szCs w:val="22"/>
        </w:rPr>
        <w:t xml:space="preserve">la digitalización </w:t>
      </w:r>
      <w:r w:rsidR="00E173CD" w:rsidRPr="00AF6580">
        <w:rPr>
          <w:rFonts w:ascii="Palatino Linotype" w:hAnsi="Palatino Linotype" w:cs="Tahoma"/>
          <w:sz w:val="22"/>
          <w:szCs w:val="22"/>
        </w:rPr>
        <w:t xml:space="preserve">del </w:t>
      </w:r>
      <w:r w:rsidR="00624F84">
        <w:rPr>
          <w:rFonts w:ascii="Palatino Linotype" w:hAnsi="Palatino Linotype" w:cs="Tahoma"/>
          <w:sz w:val="22"/>
          <w:szCs w:val="22"/>
        </w:rPr>
        <w:t xml:space="preserve">oficio </w:t>
      </w:r>
      <w:r w:rsidR="00E173CD" w:rsidRPr="00AF6580">
        <w:rPr>
          <w:rFonts w:ascii="Palatino Linotype" w:hAnsi="Palatino Linotype" w:cs="Tahoma"/>
          <w:sz w:val="22"/>
          <w:szCs w:val="22"/>
        </w:rPr>
        <w:t>número</w:t>
      </w:r>
      <w:r w:rsidR="00624F84">
        <w:rPr>
          <w:rFonts w:ascii="Palatino Linotype" w:hAnsi="Palatino Linotype" w:cs="Tahoma"/>
          <w:sz w:val="22"/>
          <w:szCs w:val="22"/>
        </w:rPr>
        <w:t xml:space="preserve"> 2101A0000/2355/2018</w:t>
      </w:r>
      <w:r w:rsidR="00E173CD" w:rsidRPr="00AF6580">
        <w:rPr>
          <w:rFonts w:ascii="Palatino Linotype" w:hAnsi="Palatino Linotype" w:cs="Tahoma"/>
          <w:sz w:val="22"/>
          <w:szCs w:val="22"/>
        </w:rPr>
        <w:t xml:space="preserve"> emitido por </w:t>
      </w:r>
      <w:r w:rsidR="00624F84">
        <w:rPr>
          <w:rFonts w:ascii="Palatino Linotype" w:hAnsi="Palatino Linotype" w:cs="Tahoma"/>
          <w:sz w:val="22"/>
          <w:szCs w:val="22"/>
        </w:rPr>
        <w:t>el Subsecretario de Control y Evaluación</w:t>
      </w:r>
      <w:r w:rsidR="00F67164">
        <w:rPr>
          <w:rFonts w:ascii="Palatino Linotype" w:hAnsi="Palatino Linotype" w:cs="Tahoma"/>
          <w:sz w:val="22"/>
          <w:szCs w:val="22"/>
        </w:rPr>
        <w:t xml:space="preserve"> de la Secretaría de la Contraloría del Estado de México,</w:t>
      </w:r>
    </w:p>
    <w:p w14:paraId="5F11CB37" w14:textId="77777777" w:rsidR="00860744" w:rsidRDefault="00860744" w:rsidP="007479DD">
      <w:pPr>
        <w:autoSpaceDE w:val="0"/>
        <w:autoSpaceDN w:val="0"/>
        <w:adjustRightInd w:val="0"/>
        <w:spacing w:line="360" w:lineRule="auto"/>
        <w:jc w:val="both"/>
        <w:rPr>
          <w:rFonts w:ascii="Palatino Linotype" w:hAnsi="Palatino Linotype" w:cs="Tahoma"/>
          <w:sz w:val="22"/>
          <w:szCs w:val="22"/>
        </w:rPr>
      </w:pPr>
    </w:p>
    <w:p w14:paraId="3E328B17" w14:textId="6AEA794A" w:rsidR="00D74FFF" w:rsidRPr="00AF6580" w:rsidRDefault="00624F84" w:rsidP="007479DD">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 xml:space="preserve"> </w:t>
      </w:r>
      <w:r w:rsidR="005A152C" w:rsidRPr="00AF6580">
        <w:rPr>
          <w:rFonts w:ascii="Palatino Linotype" w:hAnsi="Palatino Linotype" w:cs="Tahoma"/>
          <w:sz w:val="22"/>
          <w:szCs w:val="22"/>
        </w:rPr>
        <w:t>Por</w:t>
      </w:r>
      <w:r w:rsidR="00E173CD" w:rsidRPr="00AF6580">
        <w:rPr>
          <w:rFonts w:ascii="Palatino Linotype" w:hAnsi="Palatino Linotype" w:cs="Tahoma"/>
          <w:sz w:val="22"/>
          <w:szCs w:val="22"/>
        </w:rPr>
        <w:t xml:space="preserve"> medio del cual</w:t>
      </w:r>
      <w:r w:rsidR="00EB30CF" w:rsidRPr="00AF6580">
        <w:rPr>
          <w:rFonts w:ascii="Palatino Linotype" w:hAnsi="Palatino Linotype" w:cs="Tahoma"/>
          <w:sz w:val="22"/>
          <w:szCs w:val="22"/>
        </w:rPr>
        <w:t xml:space="preserve"> </w:t>
      </w:r>
      <w:r w:rsidR="005D5E5B">
        <w:rPr>
          <w:rFonts w:ascii="Palatino Linotype" w:hAnsi="Palatino Linotype" w:cs="Tahoma"/>
          <w:sz w:val="22"/>
          <w:szCs w:val="22"/>
        </w:rPr>
        <w:t>hace de conocimiento</w:t>
      </w:r>
      <w:r w:rsidR="00EB30CF" w:rsidRPr="00AF6580">
        <w:rPr>
          <w:rFonts w:ascii="Palatino Linotype" w:hAnsi="Palatino Linotype" w:cs="Tahoma"/>
          <w:sz w:val="22"/>
          <w:szCs w:val="22"/>
        </w:rPr>
        <w:t xml:space="preserve">, </w:t>
      </w:r>
      <w:r>
        <w:rPr>
          <w:rFonts w:ascii="Palatino Linotype" w:hAnsi="Palatino Linotype" w:cs="Tahoma"/>
          <w:sz w:val="22"/>
          <w:szCs w:val="22"/>
        </w:rPr>
        <w:t>lo siguiente</w:t>
      </w:r>
      <w:r w:rsidR="00D74FFF" w:rsidRPr="00AF6580">
        <w:rPr>
          <w:rFonts w:ascii="Palatino Linotype" w:hAnsi="Palatino Linotype" w:cs="Tahoma"/>
          <w:sz w:val="22"/>
          <w:szCs w:val="22"/>
        </w:rPr>
        <w:t>:</w:t>
      </w:r>
    </w:p>
    <w:p w14:paraId="3443099B" w14:textId="77777777" w:rsidR="00D74FFF" w:rsidRPr="00AF6580" w:rsidRDefault="00D74FFF" w:rsidP="007479DD">
      <w:pPr>
        <w:autoSpaceDE w:val="0"/>
        <w:autoSpaceDN w:val="0"/>
        <w:adjustRightInd w:val="0"/>
        <w:spacing w:line="360" w:lineRule="auto"/>
        <w:jc w:val="both"/>
        <w:rPr>
          <w:rFonts w:ascii="Palatino Linotype" w:hAnsi="Palatino Linotype" w:cs="Tahoma"/>
          <w:sz w:val="22"/>
          <w:szCs w:val="22"/>
        </w:rPr>
      </w:pPr>
    </w:p>
    <w:p w14:paraId="62C49F8B" w14:textId="2DF2BBA2" w:rsidR="00486D92" w:rsidRPr="00D42772" w:rsidRDefault="00624F84" w:rsidP="007479DD">
      <w:pPr>
        <w:pStyle w:val="Prrafodelista"/>
        <w:numPr>
          <w:ilvl w:val="0"/>
          <w:numId w:val="30"/>
        </w:numPr>
        <w:autoSpaceDE w:val="0"/>
        <w:autoSpaceDN w:val="0"/>
        <w:adjustRightInd w:val="0"/>
        <w:spacing w:line="360" w:lineRule="auto"/>
        <w:ind w:left="567" w:right="567" w:firstLine="0"/>
        <w:jc w:val="both"/>
        <w:rPr>
          <w:rFonts w:ascii="Palatino Linotype" w:hAnsi="Palatino Linotype" w:cs="Tahoma"/>
          <w:sz w:val="20"/>
          <w:szCs w:val="20"/>
        </w:rPr>
      </w:pPr>
      <w:r w:rsidRPr="00D42772">
        <w:rPr>
          <w:rFonts w:ascii="Palatino Linotype" w:hAnsi="Palatino Linotype"/>
          <w:sz w:val="20"/>
          <w:szCs w:val="20"/>
        </w:rPr>
        <w:t xml:space="preserve">En relación a "CONTESTEN LO SIGUIENTE: NOMBRE DE LA PERSONA DIRECTA QUE DESIGNO A LA CONTRALORA BRENDA ACUA VALDERRAMA DEL CECYTEM. NO ME DALGAN CON QUE FUE EL GOBERNADOR. </w:t>
      </w:r>
      <w:r w:rsidRPr="00D42772">
        <w:rPr>
          <w:rFonts w:ascii="Palatino Linotype" w:hAnsi="Palatino Linotype"/>
          <w:b/>
          <w:sz w:val="20"/>
          <w:szCs w:val="20"/>
        </w:rPr>
        <w:t>NOMBRE DE LA PERSONA QUE FIRMA SU NOMBRAMIENTO</w:t>
      </w:r>
      <w:r w:rsidRPr="00D42772">
        <w:rPr>
          <w:rFonts w:ascii="Palatino Linotype" w:hAnsi="Palatino Linotype"/>
          <w:sz w:val="20"/>
          <w:szCs w:val="20"/>
        </w:rPr>
        <w:t xml:space="preserve">... PORQUE ES CONTRALORA DEL CECYTEM? SI ES POR DEDAZO DIGANLO DE FORMA CLARA... .", me permito señalar que conforme a </w:t>
      </w:r>
      <w:proofErr w:type="spellStart"/>
      <w:r w:rsidRPr="00D42772">
        <w:rPr>
          <w:rFonts w:ascii="Palatino Linotype" w:hAnsi="Palatino Linotype"/>
          <w:sz w:val="20"/>
          <w:szCs w:val="20"/>
        </w:rPr>
        <w:t>Ia</w:t>
      </w:r>
      <w:proofErr w:type="spellEnd"/>
      <w:r w:rsidRPr="00D42772">
        <w:rPr>
          <w:rFonts w:ascii="Palatino Linotype" w:hAnsi="Palatino Linotype"/>
          <w:sz w:val="20"/>
          <w:szCs w:val="20"/>
        </w:rPr>
        <w:t xml:space="preserve"> fracción XIV de </w:t>
      </w:r>
      <w:proofErr w:type="spellStart"/>
      <w:r w:rsidRPr="00D42772">
        <w:rPr>
          <w:rFonts w:ascii="Palatino Linotype" w:hAnsi="Palatino Linotype"/>
          <w:sz w:val="20"/>
          <w:szCs w:val="20"/>
        </w:rPr>
        <w:t>Ia</w:t>
      </w:r>
      <w:proofErr w:type="spellEnd"/>
      <w:r w:rsidRPr="00D42772">
        <w:rPr>
          <w:rFonts w:ascii="Palatino Linotype" w:hAnsi="Palatino Linotype"/>
          <w:sz w:val="20"/>
          <w:szCs w:val="20"/>
        </w:rPr>
        <w:t xml:space="preserve"> Ley Orgánica de </w:t>
      </w:r>
      <w:proofErr w:type="spellStart"/>
      <w:r w:rsidRPr="00D42772">
        <w:rPr>
          <w:rFonts w:ascii="Palatino Linotype" w:hAnsi="Palatino Linotype"/>
          <w:sz w:val="20"/>
          <w:szCs w:val="20"/>
        </w:rPr>
        <w:t>Ia</w:t>
      </w:r>
      <w:proofErr w:type="spellEnd"/>
      <w:r w:rsidRPr="00D42772">
        <w:rPr>
          <w:rFonts w:ascii="Palatino Linotype" w:hAnsi="Palatino Linotype"/>
          <w:sz w:val="20"/>
          <w:szCs w:val="20"/>
        </w:rPr>
        <w:t xml:space="preserve"> Administración Pública del Estado de México corresponde al Secretario de </w:t>
      </w:r>
      <w:proofErr w:type="spellStart"/>
      <w:r w:rsidRPr="00D42772">
        <w:rPr>
          <w:rFonts w:ascii="Palatino Linotype" w:hAnsi="Palatino Linotype"/>
          <w:sz w:val="20"/>
          <w:szCs w:val="20"/>
        </w:rPr>
        <w:t>Ia</w:t>
      </w:r>
      <w:proofErr w:type="spellEnd"/>
      <w:r w:rsidRPr="00D42772">
        <w:rPr>
          <w:rFonts w:ascii="Palatino Linotype" w:hAnsi="Palatino Linotype"/>
          <w:sz w:val="20"/>
          <w:szCs w:val="20"/>
        </w:rPr>
        <w:t xml:space="preserve"> Contraloría "Designar y remover a los titulares de los órganos internos de control de las dependencias, organismos auxiliares, fideicomisos de </w:t>
      </w:r>
      <w:r w:rsidR="00AE17E8">
        <w:rPr>
          <w:rFonts w:ascii="Palatino Linotype" w:hAnsi="Palatino Linotype"/>
          <w:sz w:val="20"/>
          <w:szCs w:val="20"/>
        </w:rPr>
        <w:t>l</w:t>
      </w:r>
      <w:r w:rsidRPr="00D42772">
        <w:rPr>
          <w:rFonts w:ascii="Palatino Linotype" w:hAnsi="Palatino Linotype"/>
          <w:sz w:val="20"/>
          <w:szCs w:val="20"/>
        </w:rPr>
        <w:t xml:space="preserve">a </w:t>
      </w:r>
      <w:r w:rsidR="00EE410D" w:rsidRPr="00D42772">
        <w:rPr>
          <w:rFonts w:ascii="Palatino Linotype" w:hAnsi="Palatino Linotype"/>
          <w:sz w:val="20"/>
          <w:szCs w:val="20"/>
        </w:rPr>
        <w:t>administración</w:t>
      </w:r>
      <w:r w:rsidRPr="00D42772">
        <w:rPr>
          <w:rFonts w:ascii="Palatino Linotype" w:hAnsi="Palatino Linotype"/>
          <w:sz w:val="20"/>
          <w:szCs w:val="20"/>
        </w:rPr>
        <w:t xml:space="preserve"> </w:t>
      </w:r>
      <w:r w:rsidR="00EE410D" w:rsidRPr="00D42772">
        <w:rPr>
          <w:rFonts w:ascii="Palatino Linotype" w:hAnsi="Palatino Linotype"/>
          <w:sz w:val="20"/>
          <w:szCs w:val="20"/>
        </w:rPr>
        <w:t>pública</w:t>
      </w:r>
      <w:r w:rsidRPr="00D42772">
        <w:rPr>
          <w:rFonts w:ascii="Palatino Linotype" w:hAnsi="Palatino Linotype"/>
          <w:sz w:val="20"/>
          <w:szCs w:val="20"/>
        </w:rPr>
        <w:t xml:space="preserve"> estatal y de las unidades administrativas </w:t>
      </w:r>
      <w:r w:rsidRPr="00D42772">
        <w:rPr>
          <w:rFonts w:ascii="Palatino Linotype" w:hAnsi="Palatino Linotype"/>
          <w:sz w:val="20"/>
          <w:szCs w:val="20"/>
        </w:rPr>
        <w:lastRenderedPageBreak/>
        <w:t xml:space="preserve">equivalentes de las empresas de participación estatal, sociedades o asociaciones asimiladas a éstas quienes dependerán jerárquica y funcionalmente de </w:t>
      </w:r>
      <w:proofErr w:type="spellStart"/>
      <w:r w:rsidRPr="00D42772">
        <w:rPr>
          <w:rFonts w:ascii="Palatino Linotype" w:hAnsi="Palatino Linotype"/>
          <w:sz w:val="20"/>
          <w:szCs w:val="20"/>
        </w:rPr>
        <w:t>Ia</w:t>
      </w:r>
      <w:proofErr w:type="spellEnd"/>
      <w:r w:rsidRPr="00D42772">
        <w:rPr>
          <w:rFonts w:ascii="Palatino Linotype" w:hAnsi="Palatino Linotype"/>
          <w:sz w:val="20"/>
          <w:szCs w:val="20"/>
        </w:rPr>
        <w:t xml:space="preserve"> </w:t>
      </w:r>
      <w:r w:rsidR="00EE410D" w:rsidRPr="00D42772">
        <w:rPr>
          <w:rFonts w:ascii="Palatino Linotype" w:hAnsi="Palatino Linotype"/>
          <w:sz w:val="20"/>
          <w:szCs w:val="20"/>
        </w:rPr>
        <w:t>Secretaria</w:t>
      </w:r>
      <w:r w:rsidRPr="00D42772">
        <w:rPr>
          <w:rFonts w:ascii="Palatino Linotype" w:hAnsi="Palatino Linotype"/>
          <w:sz w:val="20"/>
          <w:szCs w:val="20"/>
        </w:rPr>
        <w:t xml:space="preserve"> de </w:t>
      </w:r>
      <w:proofErr w:type="spellStart"/>
      <w:r w:rsidRPr="00D42772">
        <w:rPr>
          <w:rFonts w:ascii="Palatino Linotype" w:hAnsi="Palatino Linotype"/>
          <w:sz w:val="20"/>
          <w:szCs w:val="20"/>
        </w:rPr>
        <w:t>Ia</w:t>
      </w:r>
      <w:proofErr w:type="spellEnd"/>
      <w:r w:rsidRPr="00D42772">
        <w:rPr>
          <w:rFonts w:ascii="Palatino Linotype" w:hAnsi="Palatino Linotype"/>
          <w:sz w:val="20"/>
          <w:szCs w:val="20"/>
        </w:rPr>
        <w:t xml:space="preserve"> </w:t>
      </w:r>
      <w:r w:rsidR="00EE410D" w:rsidRPr="00D42772">
        <w:rPr>
          <w:rFonts w:ascii="Palatino Linotype" w:hAnsi="Palatino Linotype"/>
          <w:sz w:val="20"/>
          <w:szCs w:val="20"/>
        </w:rPr>
        <w:t>Contraloría</w:t>
      </w:r>
      <w:r w:rsidRPr="00D42772">
        <w:rPr>
          <w:rFonts w:ascii="Palatino Linotype" w:hAnsi="Palatino Linotype"/>
          <w:sz w:val="20"/>
          <w:szCs w:val="20"/>
        </w:rPr>
        <w:t xml:space="preserve"> del Estado de </w:t>
      </w:r>
      <w:r w:rsidR="00EE410D" w:rsidRPr="00D42772">
        <w:rPr>
          <w:rFonts w:ascii="Palatino Linotype" w:hAnsi="Palatino Linotype"/>
          <w:sz w:val="20"/>
          <w:szCs w:val="20"/>
        </w:rPr>
        <w:t>México</w:t>
      </w:r>
      <w:r w:rsidRPr="00D42772">
        <w:rPr>
          <w:rFonts w:ascii="Palatino Linotype" w:hAnsi="Palatino Linotype"/>
          <w:sz w:val="20"/>
          <w:szCs w:val="20"/>
        </w:rPr>
        <w:t xml:space="preserve">. . .", en ese sentido </w:t>
      </w:r>
      <w:r w:rsidRPr="00D42772">
        <w:rPr>
          <w:rFonts w:ascii="Palatino Linotype" w:hAnsi="Palatino Linotype"/>
          <w:b/>
          <w:sz w:val="20"/>
          <w:szCs w:val="20"/>
        </w:rPr>
        <w:t>el nombramiento sobre el que se consulta fue firmado por</w:t>
      </w:r>
      <w:r w:rsidR="00EE410D" w:rsidRPr="00D42772">
        <w:rPr>
          <w:rFonts w:ascii="Palatino Linotype" w:hAnsi="Palatino Linotype"/>
          <w:b/>
          <w:sz w:val="20"/>
          <w:szCs w:val="20"/>
        </w:rPr>
        <w:t xml:space="preserve"> el Secretario de </w:t>
      </w:r>
      <w:proofErr w:type="spellStart"/>
      <w:r w:rsidR="00EE410D" w:rsidRPr="00D42772">
        <w:rPr>
          <w:rFonts w:ascii="Palatino Linotype" w:hAnsi="Palatino Linotype"/>
          <w:b/>
          <w:sz w:val="20"/>
          <w:szCs w:val="20"/>
        </w:rPr>
        <w:t>Ia</w:t>
      </w:r>
      <w:proofErr w:type="spellEnd"/>
      <w:r w:rsidR="00EE410D" w:rsidRPr="00D42772">
        <w:rPr>
          <w:rFonts w:ascii="Palatino Linotype" w:hAnsi="Palatino Linotype"/>
          <w:b/>
          <w:sz w:val="20"/>
          <w:szCs w:val="20"/>
        </w:rPr>
        <w:t xml:space="preserve"> Contraloría</w:t>
      </w:r>
      <w:r w:rsidRPr="00D42772">
        <w:rPr>
          <w:rFonts w:ascii="Palatino Linotype" w:hAnsi="Palatino Linotype"/>
          <w:b/>
          <w:sz w:val="20"/>
          <w:szCs w:val="20"/>
        </w:rPr>
        <w:t>, Mtro. Javier Vargas Zempoaltecatl.</w:t>
      </w:r>
    </w:p>
    <w:p w14:paraId="729BE776" w14:textId="77777777" w:rsidR="00EE410D" w:rsidRPr="00D42772" w:rsidRDefault="00EE410D" w:rsidP="00EE410D">
      <w:pPr>
        <w:pStyle w:val="Prrafodelista"/>
        <w:autoSpaceDE w:val="0"/>
        <w:autoSpaceDN w:val="0"/>
        <w:adjustRightInd w:val="0"/>
        <w:spacing w:line="360" w:lineRule="auto"/>
        <w:ind w:left="567" w:right="567"/>
        <w:jc w:val="both"/>
        <w:rPr>
          <w:rFonts w:ascii="Palatino Linotype" w:hAnsi="Palatino Linotype" w:cs="Tahoma"/>
          <w:sz w:val="20"/>
          <w:szCs w:val="20"/>
        </w:rPr>
      </w:pPr>
    </w:p>
    <w:p w14:paraId="0E372866" w14:textId="433C36AF" w:rsidR="00EE410D" w:rsidRPr="00D42772" w:rsidRDefault="00EE410D" w:rsidP="007479DD">
      <w:pPr>
        <w:pStyle w:val="Prrafodelista"/>
        <w:numPr>
          <w:ilvl w:val="0"/>
          <w:numId w:val="30"/>
        </w:numPr>
        <w:autoSpaceDE w:val="0"/>
        <w:autoSpaceDN w:val="0"/>
        <w:adjustRightInd w:val="0"/>
        <w:spacing w:line="360" w:lineRule="auto"/>
        <w:ind w:left="567" w:right="567" w:firstLine="0"/>
        <w:jc w:val="both"/>
        <w:rPr>
          <w:rFonts w:ascii="Palatino Linotype" w:hAnsi="Palatino Linotype" w:cs="Tahoma"/>
          <w:b/>
          <w:sz w:val="20"/>
          <w:szCs w:val="20"/>
        </w:rPr>
      </w:pPr>
      <w:r w:rsidRPr="00D42772">
        <w:rPr>
          <w:rFonts w:ascii="Palatino Linotype" w:hAnsi="Palatino Linotype"/>
          <w:sz w:val="20"/>
          <w:szCs w:val="20"/>
        </w:rPr>
        <w:t>Por cuanto hace a "…</w:t>
      </w:r>
      <w:r w:rsidRPr="00D42772">
        <w:rPr>
          <w:rFonts w:ascii="Palatino Linotype" w:hAnsi="Palatino Linotype"/>
          <w:b/>
          <w:sz w:val="20"/>
          <w:szCs w:val="20"/>
        </w:rPr>
        <w:t>NOMBRE DE LA PERSONA QUE ES SU MANDO SUPERIOR DIRECTO EN LA SECRETARIA DE LA CONTRALORIA</w:t>
      </w:r>
      <w:r w:rsidRPr="00D42772">
        <w:rPr>
          <w:rFonts w:ascii="Palatino Linotype" w:hAnsi="Palatino Linotype"/>
          <w:sz w:val="20"/>
          <w:szCs w:val="20"/>
        </w:rPr>
        <w:t xml:space="preserve">...", señalo a Usted que en correlación con lo señalado en el párrafo anterior, en el Reglamento Interior de </w:t>
      </w:r>
      <w:proofErr w:type="spellStart"/>
      <w:r w:rsidRPr="00D42772">
        <w:rPr>
          <w:rFonts w:ascii="Palatino Linotype" w:hAnsi="Palatino Linotype"/>
          <w:sz w:val="20"/>
          <w:szCs w:val="20"/>
        </w:rPr>
        <w:t>Ia</w:t>
      </w:r>
      <w:proofErr w:type="spellEnd"/>
      <w:r w:rsidRPr="00D42772">
        <w:rPr>
          <w:rFonts w:ascii="Palatino Linotype" w:hAnsi="Palatino Linotype"/>
          <w:sz w:val="20"/>
          <w:szCs w:val="20"/>
        </w:rPr>
        <w:t xml:space="preserve"> Secretarla de </w:t>
      </w:r>
      <w:proofErr w:type="spellStart"/>
      <w:r w:rsidRPr="00D42772">
        <w:rPr>
          <w:rFonts w:ascii="Palatino Linotype" w:hAnsi="Palatino Linotype"/>
          <w:sz w:val="20"/>
          <w:szCs w:val="20"/>
        </w:rPr>
        <w:t>Ia</w:t>
      </w:r>
      <w:proofErr w:type="spellEnd"/>
      <w:r w:rsidRPr="00D42772">
        <w:rPr>
          <w:rFonts w:ascii="Palatino Linotype" w:hAnsi="Palatino Linotype"/>
          <w:sz w:val="20"/>
          <w:szCs w:val="20"/>
        </w:rPr>
        <w:t xml:space="preserve"> Contraloría publicado en el Periódico Oficial Gaceta del Gobierno el 7 de septiembre de 2017, particularmente en su Artículo 28, se establece que </w:t>
      </w:r>
      <w:bookmarkStart w:id="1" w:name="_Hlk1510389"/>
      <w:r w:rsidR="00CD171E">
        <w:rPr>
          <w:rFonts w:ascii="Palatino Linotype" w:hAnsi="Palatino Linotype"/>
          <w:b/>
          <w:sz w:val="20"/>
          <w:szCs w:val="20"/>
        </w:rPr>
        <w:t>"Lo</w:t>
      </w:r>
      <w:r w:rsidRPr="00D42772">
        <w:rPr>
          <w:rFonts w:ascii="Palatino Linotype" w:hAnsi="Palatino Linotype"/>
          <w:b/>
          <w:sz w:val="20"/>
          <w:szCs w:val="20"/>
        </w:rPr>
        <w:t xml:space="preserve">s órganos internos de control de las dependencias y organismos auxiliares o en su caso,  el servidor público que realice las funciones de control y evaluación, serán coordinados y dependerán directa y funcionalmente de </w:t>
      </w:r>
      <w:r w:rsidR="00AE17E8">
        <w:rPr>
          <w:rFonts w:ascii="Palatino Linotype" w:hAnsi="Palatino Linotype"/>
          <w:b/>
          <w:sz w:val="20"/>
          <w:szCs w:val="20"/>
        </w:rPr>
        <w:t>l</w:t>
      </w:r>
      <w:r w:rsidRPr="00D42772">
        <w:rPr>
          <w:rFonts w:ascii="Palatino Linotype" w:hAnsi="Palatino Linotype"/>
          <w:b/>
          <w:sz w:val="20"/>
          <w:szCs w:val="20"/>
        </w:rPr>
        <w:t>a Secretaria…”</w:t>
      </w:r>
    </w:p>
    <w:bookmarkEnd w:id="1"/>
    <w:p w14:paraId="3C656A0B" w14:textId="77777777" w:rsidR="00D42772" w:rsidRPr="00D42772" w:rsidRDefault="00D42772" w:rsidP="00D42772">
      <w:pPr>
        <w:pStyle w:val="Prrafodelista"/>
        <w:rPr>
          <w:rFonts w:ascii="Palatino Linotype" w:hAnsi="Palatino Linotype" w:cs="Tahoma"/>
          <w:b/>
          <w:sz w:val="20"/>
          <w:szCs w:val="20"/>
        </w:rPr>
      </w:pPr>
    </w:p>
    <w:p w14:paraId="794DE55F" w14:textId="0951C754" w:rsidR="00D42772" w:rsidRPr="00D42772" w:rsidRDefault="00D42772" w:rsidP="007479DD">
      <w:pPr>
        <w:pStyle w:val="Prrafodelista"/>
        <w:numPr>
          <w:ilvl w:val="0"/>
          <w:numId w:val="30"/>
        </w:numPr>
        <w:autoSpaceDE w:val="0"/>
        <w:autoSpaceDN w:val="0"/>
        <w:adjustRightInd w:val="0"/>
        <w:spacing w:line="360" w:lineRule="auto"/>
        <w:ind w:left="567" w:right="567" w:firstLine="0"/>
        <w:jc w:val="both"/>
        <w:rPr>
          <w:rFonts w:ascii="Palatino Linotype" w:hAnsi="Palatino Linotype" w:cs="Tahoma"/>
          <w:b/>
          <w:sz w:val="20"/>
          <w:szCs w:val="20"/>
        </w:rPr>
      </w:pPr>
      <w:r w:rsidRPr="00D42772">
        <w:rPr>
          <w:rFonts w:ascii="Palatino Linotype" w:hAnsi="Palatino Linotype"/>
          <w:sz w:val="20"/>
          <w:szCs w:val="20"/>
        </w:rPr>
        <w:t xml:space="preserve">Finalmente, en relación a "... </w:t>
      </w:r>
      <w:r w:rsidRPr="00D42772">
        <w:rPr>
          <w:rFonts w:ascii="Palatino Linotype" w:hAnsi="Palatino Linotype"/>
          <w:b/>
          <w:sz w:val="20"/>
          <w:szCs w:val="20"/>
        </w:rPr>
        <w:t>PORQUE LA CONTRALORA NO HA INVESTIGADO QUE LA PSEUDO DIRECTORA CAROL ROSAS DEL PLANTEL NICOLAS ROMERO 2 DEL CECYTEM NO TIENE TITULO PARA EJERCER</w:t>
      </w:r>
      <w:r w:rsidRPr="00D42772">
        <w:rPr>
          <w:rFonts w:ascii="Palatino Linotype" w:hAnsi="Palatino Linotype"/>
          <w:sz w:val="20"/>
          <w:szCs w:val="20"/>
        </w:rPr>
        <w:t xml:space="preserve">.", </w:t>
      </w:r>
      <w:r w:rsidRPr="00D42772">
        <w:rPr>
          <w:rFonts w:ascii="Palatino Linotype" w:hAnsi="Palatino Linotype"/>
          <w:b/>
          <w:sz w:val="20"/>
          <w:szCs w:val="20"/>
        </w:rPr>
        <w:t xml:space="preserve">me permito señalar que en los archivos de </w:t>
      </w:r>
      <w:proofErr w:type="spellStart"/>
      <w:r w:rsidRPr="00D42772">
        <w:rPr>
          <w:rFonts w:ascii="Palatino Linotype" w:hAnsi="Palatino Linotype"/>
          <w:b/>
          <w:sz w:val="20"/>
          <w:szCs w:val="20"/>
        </w:rPr>
        <w:t>Ia</w:t>
      </w:r>
      <w:proofErr w:type="spellEnd"/>
      <w:r w:rsidRPr="00D42772">
        <w:rPr>
          <w:rFonts w:ascii="Palatino Linotype" w:hAnsi="Palatino Linotype"/>
          <w:b/>
          <w:sz w:val="20"/>
          <w:szCs w:val="20"/>
        </w:rPr>
        <w:t xml:space="preserve"> Subsecretaría de Control y Evaluación no se tiene información o referencia alguna sobre tal situación</w:t>
      </w:r>
      <w:r w:rsidRPr="00D42772">
        <w:rPr>
          <w:rFonts w:ascii="Palatino Linotype" w:hAnsi="Palatino Linotype"/>
          <w:sz w:val="20"/>
          <w:szCs w:val="20"/>
        </w:rPr>
        <w:t xml:space="preserve">; no obstante, se invita al solicitante a proporcionar los elementos necesarios a través de </w:t>
      </w:r>
      <w:proofErr w:type="spellStart"/>
      <w:r w:rsidRPr="00D42772">
        <w:rPr>
          <w:rFonts w:ascii="Palatino Linotype" w:hAnsi="Palatino Linotype"/>
          <w:sz w:val="20"/>
          <w:szCs w:val="20"/>
        </w:rPr>
        <w:t>Ia</w:t>
      </w:r>
      <w:proofErr w:type="spellEnd"/>
      <w:r w:rsidRPr="00D42772">
        <w:rPr>
          <w:rFonts w:ascii="Palatino Linotype" w:hAnsi="Palatino Linotype"/>
          <w:sz w:val="20"/>
          <w:szCs w:val="20"/>
        </w:rPr>
        <w:t xml:space="preserve"> aplicación Denuncia EDOMEX para dar trámite a </w:t>
      </w:r>
      <w:proofErr w:type="spellStart"/>
      <w:r w:rsidRPr="00D42772">
        <w:rPr>
          <w:rFonts w:ascii="Palatino Linotype" w:hAnsi="Palatino Linotype"/>
          <w:sz w:val="20"/>
          <w:szCs w:val="20"/>
        </w:rPr>
        <w:t>Ia</w:t>
      </w:r>
      <w:proofErr w:type="spellEnd"/>
      <w:r w:rsidRPr="00D42772">
        <w:rPr>
          <w:rFonts w:ascii="Palatino Linotype" w:hAnsi="Palatino Linotype"/>
          <w:sz w:val="20"/>
          <w:szCs w:val="20"/>
        </w:rPr>
        <w:t xml:space="preserve"> misma.</w:t>
      </w:r>
    </w:p>
    <w:p w14:paraId="5E46A4D9" w14:textId="086F272A" w:rsidR="00486D92" w:rsidRPr="00D42772" w:rsidRDefault="00D42772" w:rsidP="00D42772">
      <w:pPr>
        <w:autoSpaceDE w:val="0"/>
        <w:autoSpaceDN w:val="0"/>
        <w:adjustRightInd w:val="0"/>
        <w:spacing w:line="360" w:lineRule="auto"/>
        <w:jc w:val="right"/>
        <w:rPr>
          <w:rFonts w:ascii="Palatino Linotype" w:hAnsi="Palatino Linotype" w:cs="Tahoma"/>
          <w:b/>
          <w:szCs w:val="22"/>
        </w:rPr>
      </w:pPr>
      <w:r w:rsidRPr="00D42772">
        <w:rPr>
          <w:rFonts w:ascii="Palatino Linotype" w:hAnsi="Palatino Linotype" w:cs="Tahoma"/>
          <w:b/>
          <w:szCs w:val="22"/>
        </w:rPr>
        <w:t>[Énfasis añadido]</w:t>
      </w:r>
    </w:p>
    <w:p w14:paraId="21588A21" w14:textId="77777777" w:rsidR="00D42772" w:rsidRPr="00624F84" w:rsidRDefault="00D42772" w:rsidP="007479DD">
      <w:pPr>
        <w:autoSpaceDE w:val="0"/>
        <w:autoSpaceDN w:val="0"/>
        <w:adjustRightInd w:val="0"/>
        <w:spacing w:line="360" w:lineRule="auto"/>
        <w:jc w:val="both"/>
        <w:rPr>
          <w:rFonts w:ascii="Palatino Linotype" w:hAnsi="Palatino Linotype" w:cs="Tahoma"/>
          <w:szCs w:val="22"/>
        </w:rPr>
      </w:pPr>
    </w:p>
    <w:p w14:paraId="3B1A1C79" w14:textId="77777777" w:rsidR="00D42772" w:rsidRPr="00D42772" w:rsidRDefault="00D42772" w:rsidP="00D42772">
      <w:pPr>
        <w:tabs>
          <w:tab w:val="left" w:pos="4667"/>
        </w:tabs>
        <w:spacing w:line="360" w:lineRule="auto"/>
        <w:jc w:val="both"/>
        <w:rPr>
          <w:rFonts w:ascii="Palatino Linotype" w:hAnsi="Palatino Linotype" w:cs="Tahoma"/>
          <w:b/>
          <w:sz w:val="22"/>
          <w:szCs w:val="22"/>
        </w:rPr>
      </w:pPr>
      <w:r w:rsidRPr="00D42772">
        <w:rPr>
          <w:rFonts w:ascii="Palatino Linotype" w:hAnsi="Palatino Linotype" w:cs="Tahoma"/>
          <w:b/>
          <w:sz w:val="22"/>
          <w:szCs w:val="22"/>
        </w:rPr>
        <w:t xml:space="preserve">III. Interposición del Recurso de Revisión. </w:t>
      </w:r>
    </w:p>
    <w:p w14:paraId="73C325D8" w14:textId="77777777" w:rsidR="00D42772" w:rsidRPr="00D42772" w:rsidRDefault="00D42772" w:rsidP="00D42772">
      <w:pPr>
        <w:tabs>
          <w:tab w:val="left" w:pos="4667"/>
        </w:tabs>
        <w:spacing w:line="360" w:lineRule="auto"/>
        <w:jc w:val="both"/>
        <w:rPr>
          <w:rFonts w:ascii="Palatino Linotype" w:hAnsi="Palatino Linotype" w:cs="Tahoma"/>
          <w:b/>
          <w:sz w:val="22"/>
          <w:szCs w:val="22"/>
        </w:rPr>
      </w:pPr>
    </w:p>
    <w:p w14:paraId="1BD552C8" w14:textId="224C90BD" w:rsidR="00C25238" w:rsidRDefault="00D42772" w:rsidP="00D42772">
      <w:pPr>
        <w:tabs>
          <w:tab w:val="left" w:pos="4667"/>
        </w:tabs>
        <w:spacing w:line="360" w:lineRule="auto"/>
        <w:jc w:val="both"/>
        <w:rPr>
          <w:rFonts w:ascii="Palatino Linotype" w:hAnsi="Palatino Linotype" w:cs="Tahoma"/>
          <w:sz w:val="22"/>
          <w:szCs w:val="22"/>
        </w:rPr>
      </w:pPr>
      <w:r w:rsidRPr="00D42772">
        <w:rPr>
          <w:rFonts w:ascii="Palatino Linotype" w:hAnsi="Palatino Linotype" w:cs="Tahoma"/>
          <w:sz w:val="22"/>
          <w:szCs w:val="22"/>
        </w:rPr>
        <w:t>Con fe</w:t>
      </w:r>
      <w:r>
        <w:rPr>
          <w:rFonts w:ascii="Palatino Linotype" w:hAnsi="Palatino Linotype" w:cs="Tahoma"/>
          <w:sz w:val="22"/>
          <w:szCs w:val="22"/>
        </w:rPr>
        <w:t>cha diecisiete de diciembre</w:t>
      </w:r>
      <w:r w:rsidRPr="00D42772">
        <w:rPr>
          <w:rFonts w:ascii="Palatino Linotype" w:hAnsi="Palatino Linotype" w:cs="Tahoma"/>
          <w:sz w:val="22"/>
          <w:szCs w:val="22"/>
        </w:rPr>
        <w:t xml:space="preserve"> de dos mil dieciocho, mediante el Sistema de Acceso a la Información Mexiquense (SAIMEX), se recibió en este Instituto, el Recurso de Revisión </w:t>
      </w:r>
      <w:r w:rsidRPr="00D42772">
        <w:rPr>
          <w:rFonts w:ascii="Palatino Linotype" w:hAnsi="Palatino Linotype" w:cs="Tahoma"/>
          <w:sz w:val="22"/>
          <w:szCs w:val="22"/>
        </w:rPr>
        <w:lastRenderedPageBreak/>
        <w:t>interpuesto por el solicitante, en contra</w:t>
      </w:r>
      <w:r>
        <w:rPr>
          <w:rFonts w:ascii="Palatino Linotype" w:hAnsi="Palatino Linotype" w:cs="Tahoma"/>
          <w:sz w:val="22"/>
          <w:szCs w:val="22"/>
        </w:rPr>
        <w:t xml:space="preserve"> de la respuesta otorgada por la</w:t>
      </w:r>
      <w:r w:rsidRPr="00D42772">
        <w:rPr>
          <w:rFonts w:ascii="Palatino Linotype" w:hAnsi="Palatino Linotype" w:cs="Tahoma"/>
          <w:sz w:val="22"/>
          <w:szCs w:val="22"/>
        </w:rPr>
        <w:t xml:space="preserve"> Secretaría de la Contraloría, en los términos siguientes:</w:t>
      </w:r>
    </w:p>
    <w:p w14:paraId="768B3304" w14:textId="77777777" w:rsidR="00E656C5" w:rsidRPr="00D42772" w:rsidRDefault="00E656C5" w:rsidP="00D42772">
      <w:pPr>
        <w:tabs>
          <w:tab w:val="left" w:pos="4667"/>
        </w:tabs>
        <w:spacing w:line="360" w:lineRule="auto"/>
        <w:jc w:val="both"/>
        <w:rPr>
          <w:rFonts w:ascii="Palatino Linotype" w:hAnsi="Palatino Linotype" w:cs="Tahoma"/>
          <w:bCs/>
          <w:sz w:val="22"/>
          <w:szCs w:val="22"/>
        </w:rPr>
      </w:pPr>
    </w:p>
    <w:p w14:paraId="61D581D2" w14:textId="77777777" w:rsidR="00C25238" w:rsidRPr="00AF6580" w:rsidRDefault="00C25238" w:rsidP="007479DD">
      <w:pPr>
        <w:tabs>
          <w:tab w:val="left" w:pos="4667"/>
        </w:tabs>
        <w:spacing w:line="360" w:lineRule="auto"/>
        <w:ind w:left="567" w:right="567"/>
        <w:jc w:val="both"/>
        <w:rPr>
          <w:rFonts w:ascii="Palatino Linotype" w:hAnsi="Palatino Linotype" w:cs="Tahoma"/>
          <w:bCs/>
          <w:sz w:val="22"/>
          <w:szCs w:val="22"/>
          <w:lang w:val="es-MX"/>
        </w:rPr>
      </w:pPr>
      <w:r w:rsidRPr="00AF6580">
        <w:rPr>
          <w:rFonts w:ascii="Palatino Linotype" w:hAnsi="Palatino Linotype" w:cs="Tahoma"/>
          <w:b/>
          <w:bCs/>
          <w:sz w:val="22"/>
          <w:szCs w:val="22"/>
          <w:lang w:val="es-MX"/>
        </w:rPr>
        <w:t>ACTO IMPUGNADO</w:t>
      </w:r>
    </w:p>
    <w:p w14:paraId="5DF4409E" w14:textId="2970E8E0" w:rsidR="00D147D5" w:rsidRDefault="0078318D" w:rsidP="0078318D">
      <w:pPr>
        <w:autoSpaceDE w:val="0"/>
        <w:autoSpaceDN w:val="0"/>
        <w:adjustRightInd w:val="0"/>
        <w:spacing w:line="360" w:lineRule="auto"/>
        <w:ind w:left="567" w:right="567"/>
        <w:jc w:val="both"/>
        <w:rPr>
          <w:rFonts w:ascii="Palatino Linotype" w:eastAsiaTheme="minorHAnsi" w:hAnsi="Palatino Linotype" w:cs="Tahoma"/>
          <w:i/>
          <w:szCs w:val="22"/>
          <w:lang w:val="es-MX" w:eastAsia="en-US"/>
        </w:rPr>
      </w:pPr>
      <w:r w:rsidRPr="0078318D">
        <w:rPr>
          <w:rFonts w:ascii="Palatino Linotype" w:eastAsiaTheme="minorHAnsi" w:hAnsi="Palatino Linotype" w:cs="Tahoma"/>
          <w:i/>
          <w:szCs w:val="22"/>
          <w:lang w:val="es-MX" w:eastAsia="en-US"/>
        </w:rPr>
        <w:t xml:space="preserve">En la solicitud de información no se precisó el nombre y cargo puntual de la persona que es inmediato superior de la Contralora del </w:t>
      </w:r>
      <w:proofErr w:type="spellStart"/>
      <w:r w:rsidRPr="0078318D">
        <w:rPr>
          <w:rFonts w:ascii="Palatino Linotype" w:eastAsiaTheme="minorHAnsi" w:hAnsi="Palatino Linotype" w:cs="Tahoma"/>
          <w:i/>
          <w:szCs w:val="22"/>
          <w:lang w:val="es-MX" w:eastAsia="en-US"/>
        </w:rPr>
        <w:t>CECyTEM</w:t>
      </w:r>
      <w:proofErr w:type="spellEnd"/>
      <w:r w:rsidRPr="0078318D">
        <w:rPr>
          <w:rFonts w:ascii="Palatino Linotype" w:eastAsiaTheme="minorHAnsi" w:hAnsi="Palatino Linotype" w:cs="Tahoma"/>
          <w:i/>
          <w:szCs w:val="22"/>
          <w:lang w:val="es-MX" w:eastAsia="en-US"/>
        </w:rPr>
        <w:t>. (Sic)</w:t>
      </w:r>
    </w:p>
    <w:p w14:paraId="6BA2AC05" w14:textId="77777777" w:rsidR="0078318D" w:rsidRPr="0078318D" w:rsidRDefault="0078318D" w:rsidP="0078318D">
      <w:pPr>
        <w:autoSpaceDE w:val="0"/>
        <w:autoSpaceDN w:val="0"/>
        <w:adjustRightInd w:val="0"/>
        <w:spacing w:line="360" w:lineRule="auto"/>
        <w:ind w:left="567" w:right="567"/>
        <w:jc w:val="both"/>
        <w:rPr>
          <w:rFonts w:ascii="Palatino Linotype" w:hAnsi="Palatino Linotype" w:cs="Tahoma"/>
          <w:szCs w:val="22"/>
        </w:rPr>
      </w:pPr>
    </w:p>
    <w:p w14:paraId="7C29F9E4" w14:textId="77777777" w:rsidR="00C25238" w:rsidRPr="00AF6580" w:rsidRDefault="00C25238" w:rsidP="007479DD">
      <w:pPr>
        <w:autoSpaceDE w:val="0"/>
        <w:autoSpaceDN w:val="0"/>
        <w:adjustRightInd w:val="0"/>
        <w:spacing w:line="360" w:lineRule="auto"/>
        <w:ind w:right="567" w:firstLine="567"/>
        <w:jc w:val="both"/>
        <w:rPr>
          <w:rFonts w:ascii="Palatino Linotype" w:hAnsi="Palatino Linotype" w:cs="Tahoma"/>
          <w:b/>
          <w:sz w:val="22"/>
          <w:szCs w:val="22"/>
        </w:rPr>
      </w:pPr>
      <w:r w:rsidRPr="00AF6580">
        <w:rPr>
          <w:rFonts w:ascii="Palatino Linotype" w:hAnsi="Palatino Linotype" w:cs="Tahoma"/>
          <w:b/>
          <w:sz w:val="22"/>
          <w:szCs w:val="22"/>
        </w:rPr>
        <w:t>RAZONES O MOTIVOS DE LA INCONFORMIDAD</w:t>
      </w:r>
    </w:p>
    <w:p w14:paraId="04E0473E" w14:textId="62D755F2" w:rsidR="006B0426" w:rsidRDefault="0078318D" w:rsidP="0078318D">
      <w:pPr>
        <w:spacing w:line="360" w:lineRule="auto"/>
        <w:ind w:left="567" w:right="567"/>
        <w:jc w:val="both"/>
        <w:rPr>
          <w:rFonts w:ascii="Palatino Linotype" w:eastAsiaTheme="minorHAnsi" w:hAnsi="Palatino Linotype" w:cs="Tahoma"/>
          <w:i/>
          <w:szCs w:val="22"/>
          <w:lang w:val="es-MX" w:eastAsia="en-US"/>
        </w:rPr>
      </w:pPr>
      <w:r w:rsidRPr="0078318D">
        <w:rPr>
          <w:rFonts w:ascii="Palatino Linotype" w:eastAsiaTheme="minorHAnsi" w:hAnsi="Palatino Linotype" w:cs="Tahoma"/>
          <w:i/>
          <w:szCs w:val="22"/>
          <w:lang w:val="es-MX" w:eastAsia="en-US"/>
        </w:rPr>
        <w:t xml:space="preserve">Información imprecisa acerca del nombre y cargo de la persona que es inmediato superior de la Contralora del </w:t>
      </w:r>
      <w:proofErr w:type="spellStart"/>
      <w:r w:rsidRPr="0078318D">
        <w:rPr>
          <w:rFonts w:ascii="Palatino Linotype" w:eastAsiaTheme="minorHAnsi" w:hAnsi="Palatino Linotype" w:cs="Tahoma"/>
          <w:i/>
          <w:szCs w:val="22"/>
          <w:lang w:val="es-MX" w:eastAsia="en-US"/>
        </w:rPr>
        <w:t>CECyTEM</w:t>
      </w:r>
      <w:proofErr w:type="spellEnd"/>
      <w:r w:rsidRPr="0078318D">
        <w:rPr>
          <w:rFonts w:ascii="Palatino Linotype" w:eastAsiaTheme="minorHAnsi" w:hAnsi="Palatino Linotype" w:cs="Tahoma"/>
          <w:i/>
          <w:szCs w:val="22"/>
          <w:lang w:val="es-MX" w:eastAsia="en-US"/>
        </w:rPr>
        <w:t>.</w:t>
      </w:r>
      <w:r>
        <w:rPr>
          <w:rFonts w:ascii="Palatino Linotype" w:eastAsiaTheme="minorHAnsi" w:hAnsi="Palatino Linotype" w:cs="Tahoma"/>
          <w:i/>
          <w:szCs w:val="22"/>
          <w:lang w:val="es-MX" w:eastAsia="en-US"/>
        </w:rPr>
        <w:t xml:space="preserve"> </w:t>
      </w:r>
      <w:r w:rsidRPr="0078318D">
        <w:rPr>
          <w:rFonts w:ascii="Palatino Linotype" w:eastAsiaTheme="minorHAnsi" w:hAnsi="Palatino Linotype" w:cs="Tahoma"/>
          <w:i/>
          <w:szCs w:val="22"/>
          <w:lang w:val="es-MX" w:eastAsia="en-US"/>
        </w:rPr>
        <w:t>(Sic)</w:t>
      </w:r>
    </w:p>
    <w:p w14:paraId="34F506D6" w14:textId="77777777" w:rsidR="006B0426" w:rsidRPr="00AF6580" w:rsidRDefault="006B0426" w:rsidP="007479DD">
      <w:pPr>
        <w:spacing w:line="360" w:lineRule="auto"/>
        <w:ind w:right="567"/>
        <w:jc w:val="both"/>
        <w:rPr>
          <w:rFonts w:ascii="Palatino Linotype" w:hAnsi="Palatino Linotype" w:cs="Tahoma"/>
          <w:bCs/>
          <w:sz w:val="22"/>
          <w:szCs w:val="22"/>
          <w:lang w:val="es-MX"/>
        </w:rPr>
      </w:pPr>
    </w:p>
    <w:p w14:paraId="21F9299C" w14:textId="6A424AB1" w:rsidR="00B31222" w:rsidRPr="00AF6580" w:rsidRDefault="00B31222" w:rsidP="007479DD">
      <w:pPr>
        <w:spacing w:line="360" w:lineRule="auto"/>
        <w:jc w:val="both"/>
        <w:rPr>
          <w:rFonts w:ascii="Palatino Linotype" w:eastAsia="Batang" w:hAnsi="Palatino Linotype" w:cs="Tahoma"/>
          <w:b/>
          <w:bCs/>
          <w:sz w:val="22"/>
          <w:szCs w:val="22"/>
        </w:rPr>
      </w:pPr>
      <w:r w:rsidRPr="00AF6580">
        <w:rPr>
          <w:rFonts w:ascii="Palatino Linotype" w:hAnsi="Palatino Linotype" w:cs="Tahoma"/>
          <w:b/>
          <w:sz w:val="22"/>
          <w:szCs w:val="22"/>
        </w:rPr>
        <w:t xml:space="preserve">V. </w:t>
      </w:r>
      <w:r w:rsidRPr="00AF6580">
        <w:rPr>
          <w:rFonts w:ascii="Palatino Linotype" w:eastAsia="Batang" w:hAnsi="Palatino Linotype" w:cs="Tahoma"/>
          <w:b/>
          <w:bCs/>
          <w:sz w:val="22"/>
          <w:szCs w:val="22"/>
        </w:rPr>
        <w:t>Trámite</w:t>
      </w:r>
      <w:r w:rsidR="0094782C" w:rsidRPr="00AF6580">
        <w:rPr>
          <w:rFonts w:ascii="Palatino Linotype" w:eastAsia="Batang" w:hAnsi="Palatino Linotype" w:cs="Tahoma"/>
          <w:b/>
          <w:bCs/>
          <w:sz w:val="22"/>
          <w:szCs w:val="22"/>
        </w:rPr>
        <w:t xml:space="preserve"> del Recurso de R</w:t>
      </w:r>
      <w:r w:rsidRPr="00AF6580">
        <w:rPr>
          <w:rFonts w:ascii="Palatino Linotype" w:eastAsia="Batang" w:hAnsi="Palatino Linotype" w:cs="Tahoma"/>
          <w:b/>
          <w:bCs/>
          <w:sz w:val="22"/>
          <w:szCs w:val="22"/>
        </w:rPr>
        <w:t>evisión ante el Instituto</w:t>
      </w:r>
      <w:r w:rsidR="00E445DA" w:rsidRPr="00AF6580">
        <w:rPr>
          <w:rFonts w:ascii="Palatino Linotype" w:eastAsia="Batang" w:hAnsi="Palatino Linotype" w:cs="Tahoma"/>
          <w:b/>
          <w:bCs/>
          <w:sz w:val="22"/>
          <w:szCs w:val="22"/>
        </w:rPr>
        <w:t>.</w:t>
      </w:r>
    </w:p>
    <w:p w14:paraId="6EBE05F5" w14:textId="77777777" w:rsidR="00E445DA" w:rsidRPr="00AF6580" w:rsidRDefault="00E445DA" w:rsidP="007479DD">
      <w:pPr>
        <w:spacing w:line="360" w:lineRule="auto"/>
        <w:jc w:val="both"/>
        <w:rPr>
          <w:rFonts w:ascii="Palatino Linotype" w:eastAsia="Batang" w:hAnsi="Palatino Linotype" w:cs="Tahoma"/>
          <w:b/>
          <w:bCs/>
          <w:sz w:val="22"/>
          <w:szCs w:val="22"/>
        </w:rPr>
      </w:pPr>
    </w:p>
    <w:p w14:paraId="0AF7825E" w14:textId="3A9D367E" w:rsidR="00B31222" w:rsidRPr="00AF6580" w:rsidRDefault="00A90F9B" w:rsidP="007479DD">
      <w:pPr>
        <w:spacing w:line="360" w:lineRule="auto"/>
        <w:jc w:val="both"/>
        <w:rPr>
          <w:rFonts w:ascii="Palatino Linotype" w:eastAsia="Batang" w:hAnsi="Palatino Linotype" w:cs="Tahoma"/>
          <w:bCs/>
          <w:sz w:val="22"/>
          <w:szCs w:val="22"/>
          <w:lang w:val="es-MX"/>
        </w:rPr>
      </w:pPr>
      <w:r w:rsidRPr="00AF6580">
        <w:rPr>
          <w:rFonts w:ascii="Palatino Linotype" w:eastAsia="Batang" w:hAnsi="Palatino Linotype" w:cs="Tahoma"/>
          <w:b/>
          <w:bCs/>
          <w:sz w:val="22"/>
          <w:szCs w:val="22"/>
        </w:rPr>
        <w:t xml:space="preserve">a) </w:t>
      </w:r>
      <w:r w:rsidR="0094782C" w:rsidRPr="00AF6580">
        <w:rPr>
          <w:rFonts w:ascii="Palatino Linotype" w:eastAsia="Batang" w:hAnsi="Palatino Linotype" w:cs="Tahoma"/>
          <w:b/>
          <w:bCs/>
          <w:sz w:val="22"/>
          <w:szCs w:val="22"/>
        </w:rPr>
        <w:t>Turno del Recurso de R</w:t>
      </w:r>
      <w:r w:rsidR="00B31222" w:rsidRPr="00AF6580">
        <w:rPr>
          <w:rFonts w:ascii="Palatino Linotype" w:eastAsia="Batang" w:hAnsi="Palatino Linotype" w:cs="Tahoma"/>
          <w:b/>
          <w:bCs/>
          <w:sz w:val="22"/>
          <w:szCs w:val="22"/>
        </w:rPr>
        <w:t>evisión</w:t>
      </w:r>
      <w:r w:rsidRPr="00AF6580">
        <w:rPr>
          <w:rFonts w:ascii="Palatino Linotype" w:eastAsia="Batang" w:hAnsi="Palatino Linotype" w:cs="Tahoma"/>
          <w:b/>
          <w:bCs/>
          <w:sz w:val="22"/>
          <w:szCs w:val="22"/>
        </w:rPr>
        <w:t>.</w:t>
      </w:r>
      <w:r w:rsidR="00B31222" w:rsidRPr="00AF6580">
        <w:rPr>
          <w:rFonts w:ascii="Palatino Linotype" w:eastAsia="Batang" w:hAnsi="Palatino Linotype" w:cs="Tahoma"/>
          <w:b/>
          <w:bCs/>
          <w:sz w:val="22"/>
          <w:szCs w:val="22"/>
        </w:rPr>
        <w:t xml:space="preserve"> </w:t>
      </w:r>
      <w:r w:rsidR="00B31222" w:rsidRPr="00AF6580">
        <w:rPr>
          <w:rFonts w:ascii="Palatino Linotype" w:eastAsia="Batang" w:hAnsi="Palatino Linotype" w:cs="Tahoma"/>
          <w:bCs/>
          <w:sz w:val="22"/>
          <w:szCs w:val="22"/>
          <w:lang w:val="es-MX"/>
        </w:rPr>
        <w:t xml:space="preserve">El </w:t>
      </w:r>
      <w:r w:rsidR="00CB05F4" w:rsidRPr="00AF6580">
        <w:rPr>
          <w:rFonts w:ascii="Palatino Linotype" w:eastAsia="Batang" w:hAnsi="Palatino Linotype" w:cs="Tahoma"/>
          <w:bCs/>
          <w:sz w:val="22"/>
          <w:szCs w:val="22"/>
          <w:lang w:val="es-MX"/>
        </w:rPr>
        <w:t>diecisiete</w:t>
      </w:r>
      <w:r w:rsidR="00625DFB" w:rsidRPr="00AF6580">
        <w:rPr>
          <w:rFonts w:ascii="Palatino Linotype" w:eastAsia="Batang" w:hAnsi="Palatino Linotype" w:cs="Tahoma"/>
          <w:bCs/>
          <w:sz w:val="22"/>
          <w:szCs w:val="22"/>
          <w:lang w:val="es-MX"/>
        </w:rPr>
        <w:t xml:space="preserve"> de </w:t>
      </w:r>
      <w:r w:rsidR="0078318D">
        <w:rPr>
          <w:rFonts w:ascii="Palatino Linotype" w:eastAsia="Batang" w:hAnsi="Palatino Linotype" w:cs="Tahoma"/>
          <w:bCs/>
          <w:sz w:val="22"/>
          <w:szCs w:val="22"/>
          <w:lang w:val="es-MX"/>
        </w:rPr>
        <w:t>diciembre</w:t>
      </w:r>
      <w:r w:rsidR="006C3747" w:rsidRPr="00AF6580">
        <w:rPr>
          <w:rFonts w:ascii="Palatino Linotype" w:eastAsia="Batang" w:hAnsi="Palatino Linotype" w:cs="Tahoma"/>
          <w:bCs/>
          <w:sz w:val="22"/>
          <w:szCs w:val="22"/>
          <w:lang w:val="es-MX"/>
        </w:rPr>
        <w:t xml:space="preserve"> </w:t>
      </w:r>
      <w:r w:rsidR="00B31222" w:rsidRPr="00AF6580">
        <w:rPr>
          <w:rFonts w:ascii="Palatino Linotype" w:eastAsia="Batang" w:hAnsi="Palatino Linotype" w:cs="Tahoma"/>
          <w:bCs/>
          <w:sz w:val="22"/>
          <w:szCs w:val="22"/>
          <w:lang w:val="es-MX"/>
        </w:rPr>
        <w:t xml:space="preserve">de dos mil dieciocho, este Instituto asignó el número de expediente </w:t>
      </w:r>
      <w:r w:rsidR="008826AF">
        <w:rPr>
          <w:rFonts w:ascii="Palatino Linotype" w:eastAsia="Batang" w:hAnsi="Palatino Linotype" w:cs="Tahoma"/>
          <w:b/>
          <w:bCs/>
          <w:sz w:val="22"/>
          <w:szCs w:val="22"/>
          <w:lang w:val="es-MX"/>
        </w:rPr>
        <w:t>04821</w:t>
      </w:r>
      <w:r w:rsidR="00CB05F4" w:rsidRPr="00AF6580">
        <w:rPr>
          <w:rFonts w:ascii="Palatino Linotype" w:eastAsia="Batang" w:hAnsi="Palatino Linotype" w:cs="Tahoma"/>
          <w:b/>
          <w:bCs/>
          <w:sz w:val="22"/>
          <w:szCs w:val="22"/>
          <w:lang w:val="es-MX"/>
        </w:rPr>
        <w:t xml:space="preserve">/INFOEM/IP/RR/2018 </w:t>
      </w:r>
      <w:r w:rsidR="00D26AE1" w:rsidRPr="00AF6580">
        <w:rPr>
          <w:rFonts w:ascii="Palatino Linotype" w:eastAsia="Batang" w:hAnsi="Palatino Linotype" w:cs="Tahoma"/>
          <w:bCs/>
          <w:sz w:val="22"/>
          <w:szCs w:val="22"/>
          <w:lang w:val="es-MX"/>
        </w:rPr>
        <w:t>al Recurso de R</w:t>
      </w:r>
      <w:r w:rsidR="00B31222" w:rsidRPr="00AF6580">
        <w:rPr>
          <w:rFonts w:ascii="Palatino Linotype" w:eastAsia="Batang" w:hAnsi="Palatino Linotype" w:cs="Tahoma"/>
          <w:bCs/>
          <w:sz w:val="22"/>
          <w:szCs w:val="22"/>
          <w:lang w:val="es-MX"/>
        </w:rPr>
        <w:t xml:space="preserve">evisión, con base en el sistema aprobado por el Pleno de este </w:t>
      </w:r>
      <w:r w:rsidR="00A854FF" w:rsidRPr="00AF6580">
        <w:rPr>
          <w:rFonts w:ascii="Palatino Linotype" w:eastAsia="Batang" w:hAnsi="Palatino Linotype" w:cs="Tahoma"/>
          <w:bCs/>
          <w:sz w:val="22"/>
          <w:szCs w:val="22"/>
          <w:lang w:val="es-MX"/>
        </w:rPr>
        <w:t>Órgano Garante y</w:t>
      </w:r>
      <w:r w:rsidR="00B31222" w:rsidRPr="00AF6580">
        <w:rPr>
          <w:rFonts w:ascii="Palatino Linotype" w:eastAsia="Batang" w:hAnsi="Palatino Linotype" w:cs="Tahoma"/>
          <w:bCs/>
          <w:sz w:val="22"/>
          <w:szCs w:val="22"/>
          <w:lang w:val="es-MX"/>
        </w:rPr>
        <w:t xml:space="preserve"> lo turnó a</w:t>
      </w:r>
      <w:r w:rsidR="00625DFB" w:rsidRPr="00AF6580">
        <w:rPr>
          <w:rFonts w:ascii="Palatino Linotype" w:eastAsia="Batang" w:hAnsi="Palatino Linotype" w:cs="Tahoma"/>
          <w:bCs/>
          <w:sz w:val="22"/>
          <w:szCs w:val="22"/>
          <w:lang w:val="es-MX"/>
        </w:rPr>
        <w:t>l Comisionado Ponente</w:t>
      </w:r>
      <w:r w:rsidR="00A854FF" w:rsidRPr="00AF6580">
        <w:rPr>
          <w:rFonts w:ascii="Palatino Linotype" w:eastAsia="Batang" w:hAnsi="Palatino Linotype" w:cs="Tahoma"/>
          <w:bCs/>
          <w:sz w:val="22"/>
          <w:szCs w:val="22"/>
          <w:lang w:val="es-MX"/>
        </w:rPr>
        <w:t xml:space="preserve"> Luis Gustavo Parra Noriega</w:t>
      </w:r>
      <w:r w:rsidR="00B31222" w:rsidRPr="00AF6580">
        <w:rPr>
          <w:rFonts w:ascii="Palatino Linotype" w:eastAsia="Batang" w:hAnsi="Palatino Linotype" w:cs="Tahoma"/>
          <w:bCs/>
          <w:sz w:val="22"/>
          <w:szCs w:val="22"/>
          <w:lang w:val="es-MX"/>
        </w:rPr>
        <w:t xml:space="preserve">, para los efectos del artículo </w:t>
      </w:r>
      <w:r w:rsidR="00625DFB" w:rsidRPr="00AF6580">
        <w:rPr>
          <w:rFonts w:ascii="Palatino Linotype" w:eastAsia="Batang" w:hAnsi="Palatino Linotype" w:cs="Tahoma"/>
          <w:bCs/>
          <w:sz w:val="22"/>
          <w:szCs w:val="22"/>
          <w:lang w:val="es-MX"/>
        </w:rPr>
        <w:t>185</w:t>
      </w:r>
      <w:r w:rsidR="00B31222" w:rsidRPr="00AF6580">
        <w:rPr>
          <w:rFonts w:ascii="Palatino Linotype" w:eastAsia="Batang" w:hAnsi="Palatino Linotype" w:cs="Tahoma"/>
          <w:bCs/>
          <w:sz w:val="22"/>
          <w:szCs w:val="22"/>
          <w:lang w:val="es-MX"/>
        </w:rPr>
        <w:t xml:space="preserve">, fracción I de la </w:t>
      </w:r>
      <w:r w:rsidR="00625DFB" w:rsidRPr="00AF6580">
        <w:rPr>
          <w:rFonts w:ascii="Palatino Linotype" w:eastAsia="Batang" w:hAnsi="Palatino Linotype" w:cs="Tahoma"/>
          <w:bCs/>
          <w:sz w:val="22"/>
          <w:szCs w:val="22"/>
          <w:lang w:val="es-MX"/>
        </w:rPr>
        <w:t>Ley de Transparencia y Acceso a la Información Pública del Estado de México y Municipios</w:t>
      </w:r>
      <w:r w:rsidR="00B31222" w:rsidRPr="00AF6580">
        <w:rPr>
          <w:rFonts w:ascii="Palatino Linotype" w:eastAsia="Batang" w:hAnsi="Palatino Linotype" w:cs="Tahoma"/>
          <w:bCs/>
          <w:sz w:val="22"/>
          <w:szCs w:val="22"/>
          <w:lang w:val="es-MX"/>
        </w:rPr>
        <w:t>.</w:t>
      </w:r>
    </w:p>
    <w:p w14:paraId="5450F516" w14:textId="77777777" w:rsidR="00B31222" w:rsidRPr="00AF6580" w:rsidRDefault="00B31222" w:rsidP="007479DD">
      <w:pPr>
        <w:spacing w:line="360" w:lineRule="auto"/>
        <w:jc w:val="both"/>
        <w:rPr>
          <w:rFonts w:ascii="Palatino Linotype" w:eastAsia="Batang" w:hAnsi="Palatino Linotype" w:cs="Tahoma"/>
          <w:b/>
          <w:bCs/>
          <w:sz w:val="22"/>
          <w:szCs w:val="22"/>
        </w:rPr>
      </w:pPr>
    </w:p>
    <w:p w14:paraId="40D73BE3" w14:textId="1AF212A1" w:rsidR="00B31222" w:rsidRPr="00AF6580" w:rsidRDefault="00625DFB" w:rsidP="007479DD">
      <w:pPr>
        <w:spacing w:line="360" w:lineRule="auto"/>
        <w:jc w:val="both"/>
        <w:rPr>
          <w:rFonts w:ascii="Palatino Linotype" w:hAnsi="Palatino Linotype" w:cs="Tahoma"/>
          <w:sz w:val="22"/>
          <w:szCs w:val="22"/>
        </w:rPr>
      </w:pPr>
      <w:r w:rsidRPr="00AF6580">
        <w:rPr>
          <w:rFonts w:ascii="Palatino Linotype" w:eastAsia="Batang" w:hAnsi="Palatino Linotype" w:cs="Tahoma"/>
          <w:b/>
          <w:bCs/>
          <w:sz w:val="22"/>
          <w:szCs w:val="22"/>
        </w:rPr>
        <w:t>b</w:t>
      </w:r>
      <w:r w:rsidR="009F46DC" w:rsidRPr="00AF6580">
        <w:rPr>
          <w:rFonts w:ascii="Palatino Linotype" w:eastAsia="Batang" w:hAnsi="Palatino Linotype" w:cs="Tahoma"/>
          <w:b/>
          <w:bCs/>
          <w:sz w:val="22"/>
          <w:szCs w:val="22"/>
        </w:rPr>
        <w:t xml:space="preserve">) </w:t>
      </w:r>
      <w:r w:rsidR="0094782C" w:rsidRPr="00AF6580">
        <w:rPr>
          <w:rFonts w:ascii="Palatino Linotype" w:eastAsia="Batang" w:hAnsi="Palatino Linotype" w:cs="Tahoma"/>
          <w:b/>
          <w:bCs/>
          <w:sz w:val="22"/>
          <w:szCs w:val="22"/>
        </w:rPr>
        <w:t>Admisión del Recurso de R</w:t>
      </w:r>
      <w:r w:rsidR="00B31222" w:rsidRPr="00AF6580">
        <w:rPr>
          <w:rFonts w:ascii="Palatino Linotype" w:eastAsia="Batang" w:hAnsi="Palatino Linotype" w:cs="Tahoma"/>
          <w:b/>
          <w:bCs/>
          <w:sz w:val="22"/>
          <w:szCs w:val="22"/>
        </w:rPr>
        <w:t>evisión</w:t>
      </w:r>
      <w:r w:rsidR="00B31222" w:rsidRPr="00AF6580">
        <w:rPr>
          <w:rFonts w:ascii="Palatino Linotype" w:eastAsia="Batang" w:hAnsi="Palatino Linotype" w:cs="Tahoma"/>
          <w:b/>
          <w:bCs/>
          <w:sz w:val="22"/>
          <w:szCs w:val="22"/>
          <w:lang w:val="es-ES_tradnl"/>
        </w:rPr>
        <w:t xml:space="preserve">. </w:t>
      </w:r>
      <w:r w:rsidR="00B31222" w:rsidRPr="00AF6580">
        <w:rPr>
          <w:rFonts w:ascii="Palatino Linotype" w:eastAsia="Batang" w:hAnsi="Palatino Linotype" w:cs="Tahoma"/>
          <w:bCs/>
          <w:sz w:val="22"/>
          <w:szCs w:val="22"/>
          <w:lang w:val="es-ES_tradnl"/>
        </w:rPr>
        <w:t xml:space="preserve">El </w:t>
      </w:r>
      <w:r w:rsidR="008826AF">
        <w:rPr>
          <w:rFonts w:ascii="Palatino Linotype" w:eastAsia="Batang" w:hAnsi="Palatino Linotype" w:cs="Tahoma"/>
          <w:bCs/>
          <w:sz w:val="22"/>
          <w:szCs w:val="22"/>
          <w:lang w:val="es-ES_tradnl"/>
        </w:rPr>
        <w:t>ocho</w:t>
      </w:r>
      <w:r w:rsidR="00CB05F4" w:rsidRPr="00AF6580">
        <w:rPr>
          <w:rFonts w:ascii="Palatino Linotype" w:eastAsia="Batang" w:hAnsi="Palatino Linotype" w:cs="Tahoma"/>
          <w:bCs/>
          <w:sz w:val="22"/>
          <w:szCs w:val="22"/>
          <w:lang w:val="es-ES_tradnl"/>
        </w:rPr>
        <w:t xml:space="preserve"> </w:t>
      </w:r>
      <w:r w:rsidRPr="00AF6580">
        <w:rPr>
          <w:rFonts w:ascii="Palatino Linotype" w:eastAsia="Batang" w:hAnsi="Palatino Linotype" w:cs="Tahoma"/>
          <w:bCs/>
          <w:sz w:val="22"/>
          <w:szCs w:val="22"/>
          <w:lang w:val="es-ES_tradnl"/>
        </w:rPr>
        <w:t xml:space="preserve">de </w:t>
      </w:r>
      <w:r w:rsidR="008826AF">
        <w:rPr>
          <w:rFonts w:ascii="Palatino Linotype" w:eastAsia="Batang" w:hAnsi="Palatino Linotype" w:cs="Tahoma"/>
          <w:bCs/>
          <w:sz w:val="22"/>
          <w:szCs w:val="22"/>
          <w:lang w:val="es-ES_tradnl"/>
        </w:rPr>
        <w:t>enero de dos mil diecinueve</w:t>
      </w:r>
      <w:r w:rsidR="00B31222" w:rsidRPr="00AF6580">
        <w:rPr>
          <w:rFonts w:ascii="Palatino Linotype" w:eastAsia="Batang" w:hAnsi="Palatino Linotype" w:cs="Tahoma"/>
          <w:bCs/>
          <w:sz w:val="22"/>
          <w:szCs w:val="22"/>
          <w:lang w:val="es-ES_tradnl"/>
        </w:rPr>
        <w:t xml:space="preserve">, </w:t>
      </w:r>
      <w:r w:rsidR="009F46DC" w:rsidRPr="00AF6580">
        <w:rPr>
          <w:rFonts w:ascii="Palatino Linotype" w:hAnsi="Palatino Linotype" w:cs="Tahoma"/>
          <w:sz w:val="22"/>
          <w:szCs w:val="22"/>
        </w:rPr>
        <w:t>se</w:t>
      </w:r>
      <w:r w:rsidR="009F46DC" w:rsidRPr="00AF6580">
        <w:rPr>
          <w:rFonts w:ascii="Palatino Linotype" w:eastAsia="Calibri" w:hAnsi="Palatino Linotype" w:cs="Tahoma"/>
          <w:sz w:val="22"/>
          <w:szCs w:val="22"/>
          <w:lang w:val="es-MX" w:eastAsia="en-US"/>
        </w:rPr>
        <w:t xml:space="preserve"> acordó la admisión de</w:t>
      </w:r>
      <w:r w:rsidR="009F46DC" w:rsidRPr="00AF6580">
        <w:rPr>
          <w:rFonts w:ascii="Palatino Linotype" w:hAnsi="Palatino Linotype" w:cs="Tahoma"/>
          <w:sz w:val="22"/>
          <w:szCs w:val="22"/>
        </w:rPr>
        <w:t xml:space="preserve">l </w:t>
      </w:r>
      <w:r w:rsidR="0094782C" w:rsidRPr="00AF6580">
        <w:rPr>
          <w:rFonts w:ascii="Palatino Linotype" w:hAnsi="Palatino Linotype" w:cs="Tahoma"/>
          <w:sz w:val="22"/>
          <w:szCs w:val="22"/>
        </w:rPr>
        <w:t>Recurso de R</w:t>
      </w:r>
      <w:r w:rsidR="009F46DC" w:rsidRPr="00AF6580">
        <w:rPr>
          <w:rFonts w:ascii="Palatino Linotype" w:hAnsi="Palatino Linotype" w:cs="Tahoma"/>
          <w:sz w:val="22"/>
          <w:szCs w:val="22"/>
        </w:rPr>
        <w:t xml:space="preserve">evisión interpuesto por la parte recurrente en contra </w:t>
      </w:r>
      <w:r w:rsidR="005F3F8B" w:rsidRPr="00AF6580">
        <w:rPr>
          <w:rFonts w:ascii="Palatino Linotype" w:hAnsi="Palatino Linotype" w:cs="Tahoma"/>
          <w:sz w:val="22"/>
          <w:szCs w:val="22"/>
        </w:rPr>
        <w:t>de</w:t>
      </w:r>
      <w:r w:rsidR="008826AF">
        <w:rPr>
          <w:rFonts w:ascii="Palatino Linotype" w:hAnsi="Palatino Linotype" w:cs="Tahoma"/>
          <w:sz w:val="22"/>
          <w:szCs w:val="22"/>
        </w:rPr>
        <w:t xml:space="preserve"> </w:t>
      </w:r>
      <w:r w:rsidR="005F3F8B" w:rsidRPr="00AF6580">
        <w:rPr>
          <w:rFonts w:ascii="Palatino Linotype" w:hAnsi="Palatino Linotype" w:cs="Tahoma"/>
          <w:sz w:val="22"/>
          <w:szCs w:val="22"/>
        </w:rPr>
        <w:t>l</w:t>
      </w:r>
      <w:r w:rsidR="008826AF">
        <w:rPr>
          <w:rFonts w:ascii="Palatino Linotype" w:hAnsi="Palatino Linotype" w:cs="Tahoma"/>
          <w:sz w:val="22"/>
          <w:szCs w:val="22"/>
        </w:rPr>
        <w:t>a</w:t>
      </w:r>
      <w:r w:rsidR="005F3F8B" w:rsidRPr="00AF6580">
        <w:rPr>
          <w:rFonts w:ascii="Palatino Linotype" w:hAnsi="Palatino Linotype" w:cs="Tahoma"/>
          <w:sz w:val="22"/>
          <w:szCs w:val="22"/>
        </w:rPr>
        <w:t xml:space="preserve"> </w:t>
      </w:r>
      <w:r w:rsidR="008826AF" w:rsidRPr="008826AF">
        <w:rPr>
          <w:rFonts w:ascii="Palatino Linotype" w:hAnsi="Palatino Linotype" w:cs="Tahoma"/>
          <w:sz w:val="22"/>
          <w:szCs w:val="22"/>
        </w:rPr>
        <w:t>Secretaría de la Contraloría</w:t>
      </w:r>
      <w:r w:rsidR="009F46DC" w:rsidRPr="00AF6580">
        <w:rPr>
          <w:rFonts w:ascii="Palatino Linotype" w:hAnsi="Palatino Linotype" w:cs="Tahoma"/>
          <w:sz w:val="22"/>
          <w:szCs w:val="22"/>
        </w:rPr>
        <w:t>, en términos del artículo 1</w:t>
      </w:r>
      <w:r w:rsidRPr="00AF6580">
        <w:rPr>
          <w:rFonts w:ascii="Palatino Linotype" w:hAnsi="Palatino Linotype" w:cs="Tahoma"/>
          <w:sz w:val="22"/>
          <w:szCs w:val="22"/>
        </w:rPr>
        <w:t>85</w:t>
      </w:r>
      <w:r w:rsidR="009F46DC" w:rsidRPr="00AF6580">
        <w:rPr>
          <w:rFonts w:ascii="Palatino Linotype" w:hAnsi="Palatino Linotype" w:cs="Tahoma"/>
          <w:sz w:val="22"/>
          <w:szCs w:val="22"/>
        </w:rPr>
        <w:t>, fracciones I y II</w:t>
      </w:r>
      <w:r w:rsidR="00D02370">
        <w:rPr>
          <w:rFonts w:ascii="Palatino Linotype" w:hAnsi="Palatino Linotype" w:cs="Tahoma"/>
          <w:sz w:val="22"/>
          <w:szCs w:val="22"/>
        </w:rPr>
        <w:t>,</w:t>
      </w:r>
      <w:r w:rsidR="009F46DC" w:rsidRPr="00AF6580">
        <w:rPr>
          <w:rFonts w:ascii="Palatino Linotype" w:hAnsi="Palatino Linotype" w:cs="Tahoma"/>
          <w:sz w:val="22"/>
          <w:szCs w:val="22"/>
        </w:rPr>
        <w:t xml:space="preserve"> de la </w:t>
      </w:r>
      <w:r w:rsidRPr="00AF6580">
        <w:rPr>
          <w:rFonts w:ascii="Palatino Linotype" w:hAnsi="Palatino Linotype" w:cs="Tahoma"/>
          <w:bCs/>
          <w:sz w:val="22"/>
          <w:szCs w:val="22"/>
          <w:lang w:val="es-MX"/>
        </w:rPr>
        <w:t>Ley de Transparencia y Acceso a la Información Pública del Estado de México y Municipios</w:t>
      </w:r>
      <w:r w:rsidR="0001771D" w:rsidRPr="00AF6580">
        <w:rPr>
          <w:rFonts w:ascii="Palatino Linotype" w:hAnsi="Palatino Linotype" w:cs="Tahoma"/>
          <w:bCs/>
          <w:sz w:val="22"/>
          <w:szCs w:val="22"/>
          <w:lang w:val="es-MX"/>
        </w:rPr>
        <w:t>;</w:t>
      </w:r>
      <w:r w:rsidRPr="00AF6580">
        <w:rPr>
          <w:rFonts w:ascii="Palatino Linotype" w:hAnsi="Palatino Linotype" w:cs="Tahoma"/>
          <w:bCs/>
          <w:sz w:val="22"/>
          <w:szCs w:val="22"/>
          <w:lang w:val="es-MX"/>
        </w:rPr>
        <w:t xml:space="preserve"> </w:t>
      </w:r>
      <w:r w:rsidR="0001771D" w:rsidRPr="00AF6580">
        <w:rPr>
          <w:rFonts w:ascii="Palatino Linotype" w:hAnsi="Palatino Linotype" w:cs="Tahoma"/>
          <w:bCs/>
          <w:sz w:val="22"/>
          <w:szCs w:val="22"/>
          <w:lang w:val="es-MX"/>
        </w:rPr>
        <w:t xml:space="preserve">acto </w:t>
      </w:r>
      <w:r w:rsidR="00544785" w:rsidRPr="00AF6580">
        <w:rPr>
          <w:rFonts w:ascii="Palatino Linotype" w:hAnsi="Palatino Linotype" w:cs="Tahoma"/>
          <w:bCs/>
          <w:sz w:val="22"/>
          <w:szCs w:val="22"/>
          <w:lang w:val="es-MX"/>
        </w:rPr>
        <w:t>que fue</w:t>
      </w:r>
      <w:r w:rsidRPr="00AF6580">
        <w:rPr>
          <w:rFonts w:ascii="Palatino Linotype" w:hAnsi="Palatino Linotype" w:cs="Tahoma"/>
          <w:bCs/>
          <w:sz w:val="22"/>
          <w:szCs w:val="22"/>
          <w:lang w:val="es-MX"/>
        </w:rPr>
        <w:t xml:space="preserve"> notificado</w:t>
      </w:r>
      <w:r w:rsidR="00746CC7">
        <w:rPr>
          <w:rFonts w:ascii="Palatino Linotype" w:hAnsi="Palatino Linotype" w:cs="Tahoma"/>
          <w:bCs/>
          <w:sz w:val="22"/>
          <w:szCs w:val="22"/>
          <w:lang w:val="es-MX"/>
        </w:rPr>
        <w:t xml:space="preserve"> </w:t>
      </w:r>
      <w:r w:rsidR="00746CC7" w:rsidRPr="00AF6580">
        <w:rPr>
          <w:rFonts w:ascii="Palatino Linotype" w:hAnsi="Palatino Linotype" w:cs="Tahoma"/>
          <w:bCs/>
          <w:sz w:val="22"/>
          <w:szCs w:val="22"/>
          <w:lang w:val="es-MX"/>
        </w:rPr>
        <w:t>el mismo día</w:t>
      </w:r>
      <w:r w:rsidR="00746CC7">
        <w:rPr>
          <w:rFonts w:ascii="Palatino Linotype" w:hAnsi="Palatino Linotype" w:cs="Tahoma"/>
          <w:bCs/>
          <w:sz w:val="22"/>
          <w:szCs w:val="22"/>
          <w:lang w:val="es-MX"/>
        </w:rPr>
        <w:t xml:space="preserve"> al Recurrente en el domicilio autorizado para oír y recibir notificaciones, así como</w:t>
      </w:r>
      <w:r w:rsidRPr="00AF6580">
        <w:rPr>
          <w:rFonts w:ascii="Palatino Linotype" w:hAnsi="Palatino Linotype" w:cs="Tahoma"/>
          <w:bCs/>
          <w:sz w:val="22"/>
          <w:szCs w:val="22"/>
          <w:lang w:val="es-MX"/>
        </w:rPr>
        <w:t xml:space="preserve"> a las partes</w:t>
      </w:r>
      <w:r w:rsidR="00746CC7">
        <w:rPr>
          <w:rFonts w:ascii="Palatino Linotype" w:hAnsi="Palatino Linotype" w:cs="Tahoma"/>
          <w:bCs/>
          <w:sz w:val="22"/>
          <w:szCs w:val="22"/>
          <w:lang w:val="es-MX"/>
        </w:rPr>
        <w:t xml:space="preserve">, a través </w:t>
      </w:r>
      <w:r w:rsidRPr="00AF6580">
        <w:rPr>
          <w:rFonts w:ascii="Palatino Linotype" w:hAnsi="Palatino Linotype" w:cs="Tahoma"/>
          <w:bCs/>
          <w:sz w:val="22"/>
          <w:szCs w:val="22"/>
          <w:lang w:val="es-MX"/>
        </w:rPr>
        <w:t>del Sistema de Acceso a la Información Mexiquense</w:t>
      </w:r>
      <w:r w:rsidR="00D02370">
        <w:rPr>
          <w:rFonts w:ascii="Palatino Linotype" w:hAnsi="Palatino Linotype" w:cs="Tahoma"/>
          <w:bCs/>
          <w:sz w:val="22"/>
          <w:szCs w:val="22"/>
          <w:lang w:val="es-MX"/>
        </w:rPr>
        <w:t xml:space="preserve"> (SAIMEX)</w:t>
      </w:r>
      <w:r w:rsidRPr="00AF6580">
        <w:rPr>
          <w:rFonts w:ascii="Palatino Linotype" w:hAnsi="Palatino Linotype" w:cs="Tahoma"/>
          <w:bCs/>
          <w:sz w:val="22"/>
          <w:szCs w:val="22"/>
          <w:lang w:val="es-MX"/>
        </w:rPr>
        <w:t xml:space="preserve">, </w:t>
      </w:r>
      <w:r w:rsidR="00D02370">
        <w:rPr>
          <w:rFonts w:ascii="Palatino Linotype" w:hAnsi="Palatino Linotype" w:cs="Tahoma"/>
          <w:bCs/>
          <w:sz w:val="22"/>
          <w:szCs w:val="22"/>
          <w:lang w:val="es-MX"/>
        </w:rPr>
        <w:t xml:space="preserve">en el que </w:t>
      </w:r>
      <w:r w:rsidR="00D02370">
        <w:rPr>
          <w:rFonts w:ascii="Palatino Linotype" w:hAnsi="Palatino Linotype" w:cs="Tahoma"/>
          <w:bCs/>
          <w:sz w:val="22"/>
          <w:szCs w:val="22"/>
          <w:lang w:val="es-MX"/>
        </w:rPr>
        <w:lastRenderedPageBreak/>
        <w:t>se les otorgó</w:t>
      </w:r>
      <w:r w:rsidRPr="00AF6580">
        <w:rPr>
          <w:rFonts w:ascii="Palatino Linotype" w:hAnsi="Palatino Linotype" w:cs="Tahoma"/>
          <w:bCs/>
          <w:sz w:val="22"/>
          <w:szCs w:val="22"/>
          <w:lang w:val="es-MX"/>
        </w:rPr>
        <w:t xml:space="preserve"> un plazo de siete días hábiles posteriores a dicha notificaci</w:t>
      </w:r>
      <w:r w:rsidR="000F33A7">
        <w:rPr>
          <w:rFonts w:ascii="Palatino Linotype" w:hAnsi="Palatino Linotype" w:cs="Tahoma"/>
          <w:bCs/>
          <w:sz w:val="22"/>
          <w:szCs w:val="22"/>
          <w:lang w:val="es-MX"/>
        </w:rPr>
        <w:t>ón</w:t>
      </w:r>
      <w:r w:rsidRPr="00AF6580">
        <w:rPr>
          <w:rFonts w:ascii="Palatino Linotype" w:hAnsi="Palatino Linotype" w:cs="Tahoma"/>
          <w:bCs/>
          <w:sz w:val="22"/>
          <w:szCs w:val="22"/>
          <w:lang w:val="es-MX"/>
        </w:rPr>
        <w:t xml:space="preserve"> para que manifestaran lo que a su derecho conviniera y formularan alegatos.</w:t>
      </w:r>
    </w:p>
    <w:p w14:paraId="1C2146B6" w14:textId="77777777" w:rsidR="00625DFB" w:rsidRPr="00AF6580" w:rsidRDefault="00625DFB" w:rsidP="007479DD">
      <w:pPr>
        <w:spacing w:line="360" w:lineRule="auto"/>
        <w:jc w:val="both"/>
        <w:rPr>
          <w:rFonts w:ascii="Palatino Linotype" w:hAnsi="Palatino Linotype" w:cs="Tahoma"/>
          <w:sz w:val="22"/>
          <w:szCs w:val="22"/>
          <w:lang w:val="es-ES_tradnl"/>
        </w:rPr>
      </w:pPr>
    </w:p>
    <w:p w14:paraId="4D0A6EBD" w14:textId="3E045455" w:rsidR="00081885" w:rsidRPr="00FE33B7" w:rsidRDefault="00581D41" w:rsidP="007479DD">
      <w:pPr>
        <w:spacing w:line="360" w:lineRule="auto"/>
        <w:jc w:val="both"/>
        <w:rPr>
          <w:rFonts w:ascii="Palatino Linotype" w:hAnsi="Palatino Linotype" w:cs="Tahoma"/>
          <w:sz w:val="22"/>
          <w:szCs w:val="22"/>
        </w:rPr>
      </w:pPr>
      <w:r w:rsidRPr="00AF6580">
        <w:rPr>
          <w:rFonts w:ascii="Palatino Linotype" w:hAnsi="Palatino Linotype" w:cs="Tahoma"/>
          <w:b/>
          <w:sz w:val="22"/>
          <w:szCs w:val="22"/>
        </w:rPr>
        <w:t>c)</w:t>
      </w:r>
      <w:r w:rsidR="00565C0E" w:rsidRPr="00AF6580">
        <w:rPr>
          <w:rFonts w:ascii="Palatino Linotype" w:hAnsi="Palatino Linotype" w:cs="Tahoma"/>
          <w:b/>
          <w:sz w:val="22"/>
          <w:szCs w:val="22"/>
        </w:rPr>
        <w:t xml:space="preserve"> Manifestaciones</w:t>
      </w:r>
      <w:r w:rsidRPr="00AF6580">
        <w:rPr>
          <w:rFonts w:ascii="Palatino Linotype" w:hAnsi="Palatino Linotype" w:cs="Tahoma"/>
          <w:b/>
          <w:sz w:val="22"/>
          <w:szCs w:val="22"/>
        </w:rPr>
        <w:t>.</w:t>
      </w:r>
      <w:r w:rsidR="008A134B" w:rsidRPr="00AF6580">
        <w:rPr>
          <w:rFonts w:ascii="Palatino Linotype" w:hAnsi="Palatino Linotype" w:cs="Tahoma"/>
          <w:b/>
          <w:sz w:val="22"/>
          <w:szCs w:val="22"/>
        </w:rPr>
        <w:t xml:space="preserve"> </w:t>
      </w:r>
      <w:r w:rsidR="00B31222" w:rsidRPr="00AF6580">
        <w:rPr>
          <w:rFonts w:ascii="Palatino Linotype" w:hAnsi="Palatino Linotype" w:cs="Tahoma"/>
          <w:sz w:val="22"/>
          <w:szCs w:val="22"/>
          <w:lang w:val="es-ES_tradnl"/>
        </w:rPr>
        <w:t xml:space="preserve">El </w:t>
      </w:r>
      <w:r w:rsidR="008826AF">
        <w:rPr>
          <w:rFonts w:ascii="Palatino Linotype" w:hAnsi="Palatino Linotype" w:cs="Tahoma"/>
          <w:sz w:val="22"/>
          <w:szCs w:val="22"/>
          <w:lang w:val="es-ES_tradnl"/>
        </w:rPr>
        <w:t>ocho</w:t>
      </w:r>
      <w:r w:rsidR="005F3F8B" w:rsidRPr="00AF6580">
        <w:rPr>
          <w:rFonts w:ascii="Palatino Linotype" w:hAnsi="Palatino Linotype" w:cs="Tahoma"/>
          <w:sz w:val="22"/>
          <w:szCs w:val="22"/>
          <w:lang w:val="es-ES_tradnl"/>
        </w:rPr>
        <w:t xml:space="preserve"> </w:t>
      </w:r>
      <w:r w:rsidR="008826AF">
        <w:rPr>
          <w:rFonts w:ascii="Palatino Linotype" w:hAnsi="Palatino Linotype" w:cs="Tahoma"/>
          <w:sz w:val="22"/>
          <w:szCs w:val="22"/>
          <w:lang w:val="es-ES_tradnl"/>
        </w:rPr>
        <w:t>de enero</w:t>
      </w:r>
      <w:r w:rsidR="00CB05F4" w:rsidRPr="00AF6580">
        <w:rPr>
          <w:rFonts w:ascii="Palatino Linotype" w:hAnsi="Palatino Linotype" w:cs="Tahoma"/>
          <w:sz w:val="22"/>
          <w:szCs w:val="22"/>
          <w:lang w:val="es-ES_tradnl"/>
        </w:rPr>
        <w:t xml:space="preserve"> de </w:t>
      </w:r>
      <w:r w:rsidR="008826AF">
        <w:rPr>
          <w:rFonts w:ascii="Palatino Linotype" w:hAnsi="Palatino Linotype" w:cs="Tahoma"/>
          <w:sz w:val="22"/>
          <w:szCs w:val="22"/>
          <w:lang w:val="es-ES_tradnl"/>
        </w:rPr>
        <w:t>dos mil diecinueve</w:t>
      </w:r>
      <w:r w:rsidR="00B31222" w:rsidRPr="00AF6580">
        <w:rPr>
          <w:rFonts w:ascii="Palatino Linotype" w:hAnsi="Palatino Linotype" w:cs="Tahoma"/>
          <w:sz w:val="22"/>
          <w:szCs w:val="22"/>
          <w:lang w:val="es-ES_tradnl"/>
        </w:rPr>
        <w:t xml:space="preserve">, se recibió a través </w:t>
      </w:r>
      <w:r w:rsidR="004435B4" w:rsidRPr="00AF6580">
        <w:rPr>
          <w:rFonts w:ascii="Palatino Linotype" w:hAnsi="Palatino Linotype" w:cs="Tahoma"/>
          <w:sz w:val="22"/>
          <w:szCs w:val="22"/>
          <w:lang w:val="es-ES_tradnl"/>
        </w:rPr>
        <w:t xml:space="preserve">del </w:t>
      </w:r>
      <w:r w:rsidR="004435B4" w:rsidRPr="00AF6580">
        <w:rPr>
          <w:rFonts w:ascii="Palatino Linotype" w:hAnsi="Palatino Linotype" w:cs="Tahoma"/>
          <w:sz w:val="22"/>
          <w:szCs w:val="22"/>
        </w:rPr>
        <w:t>Sistema de Acceso a la Información Mexiquense</w:t>
      </w:r>
      <w:r w:rsidR="00B31222" w:rsidRPr="00AF6580">
        <w:rPr>
          <w:rFonts w:ascii="Palatino Linotype" w:hAnsi="Palatino Linotype" w:cs="Tahoma"/>
          <w:sz w:val="22"/>
          <w:szCs w:val="22"/>
          <w:lang w:val="es-ES_tradnl"/>
        </w:rPr>
        <w:t xml:space="preserve"> </w:t>
      </w:r>
      <w:r w:rsidR="00693506">
        <w:rPr>
          <w:rFonts w:ascii="Palatino Linotype" w:hAnsi="Palatino Linotype" w:cs="Tahoma"/>
          <w:sz w:val="22"/>
          <w:szCs w:val="22"/>
          <w:lang w:val="es-ES_tradnl"/>
        </w:rPr>
        <w:t xml:space="preserve">(SAIMEX) </w:t>
      </w:r>
      <w:r w:rsidR="00004A65">
        <w:rPr>
          <w:rFonts w:ascii="Palatino Linotype" w:hAnsi="Palatino Linotype" w:cs="Tahoma"/>
          <w:bCs/>
          <w:iCs/>
          <w:sz w:val="22"/>
          <w:szCs w:val="22"/>
        </w:rPr>
        <w:t>el Informe J</w:t>
      </w:r>
      <w:r w:rsidR="00CB05F4" w:rsidRPr="00AF6580">
        <w:rPr>
          <w:rFonts w:ascii="Palatino Linotype" w:hAnsi="Palatino Linotype" w:cs="Tahoma"/>
          <w:bCs/>
          <w:iCs/>
          <w:sz w:val="22"/>
          <w:szCs w:val="22"/>
        </w:rPr>
        <w:t xml:space="preserve">ustificado </w:t>
      </w:r>
      <w:r w:rsidR="005F3F8B" w:rsidRPr="00AF6580">
        <w:rPr>
          <w:rFonts w:ascii="Palatino Linotype" w:hAnsi="Palatino Linotype" w:cs="Tahoma"/>
          <w:bCs/>
          <w:iCs/>
          <w:sz w:val="22"/>
          <w:szCs w:val="22"/>
        </w:rPr>
        <w:t>de</w:t>
      </w:r>
      <w:r w:rsidR="008826AF">
        <w:rPr>
          <w:rFonts w:ascii="Palatino Linotype" w:hAnsi="Palatino Linotype" w:cs="Tahoma"/>
          <w:bCs/>
          <w:iCs/>
          <w:sz w:val="22"/>
          <w:szCs w:val="22"/>
        </w:rPr>
        <w:t xml:space="preserve"> </w:t>
      </w:r>
      <w:r w:rsidR="005F3F8B" w:rsidRPr="00AF6580">
        <w:rPr>
          <w:rFonts w:ascii="Palatino Linotype" w:hAnsi="Palatino Linotype" w:cs="Tahoma"/>
          <w:bCs/>
          <w:iCs/>
          <w:sz w:val="22"/>
          <w:szCs w:val="22"/>
        </w:rPr>
        <w:t>l</w:t>
      </w:r>
      <w:r w:rsidR="008826AF">
        <w:rPr>
          <w:rFonts w:ascii="Palatino Linotype" w:hAnsi="Palatino Linotype" w:cs="Tahoma"/>
          <w:bCs/>
          <w:iCs/>
          <w:sz w:val="22"/>
          <w:szCs w:val="22"/>
        </w:rPr>
        <w:t>a</w:t>
      </w:r>
      <w:r w:rsidR="005F3F8B" w:rsidRPr="00AF6580">
        <w:rPr>
          <w:rFonts w:ascii="Palatino Linotype" w:hAnsi="Palatino Linotype" w:cs="Tahoma"/>
          <w:bCs/>
          <w:iCs/>
          <w:sz w:val="22"/>
          <w:szCs w:val="22"/>
        </w:rPr>
        <w:t xml:space="preserve"> </w:t>
      </w:r>
      <w:r w:rsidR="008826AF" w:rsidRPr="008826AF">
        <w:rPr>
          <w:rFonts w:ascii="Palatino Linotype" w:hAnsi="Palatino Linotype" w:cs="Tahoma"/>
          <w:bCs/>
          <w:iCs/>
          <w:sz w:val="22"/>
          <w:szCs w:val="22"/>
        </w:rPr>
        <w:t>Secretaría de la Contraloría</w:t>
      </w:r>
      <w:r w:rsidR="008826AF">
        <w:rPr>
          <w:rFonts w:ascii="Palatino Linotype" w:hAnsi="Palatino Linotype" w:cs="Tahoma"/>
          <w:bCs/>
          <w:iCs/>
          <w:sz w:val="22"/>
          <w:szCs w:val="22"/>
        </w:rPr>
        <w:t>,</w:t>
      </w:r>
      <w:r w:rsidR="00B31222" w:rsidRPr="00AF6580">
        <w:rPr>
          <w:rFonts w:ascii="Palatino Linotype" w:hAnsi="Palatino Linotype" w:cs="Tahoma"/>
          <w:sz w:val="22"/>
          <w:szCs w:val="22"/>
        </w:rPr>
        <w:t xml:space="preserve"> </w:t>
      </w:r>
      <w:r w:rsidR="001E49D7" w:rsidRPr="00AF6580">
        <w:rPr>
          <w:rFonts w:ascii="Palatino Linotype" w:hAnsi="Palatino Linotype" w:cs="Tahoma"/>
          <w:sz w:val="22"/>
          <w:szCs w:val="22"/>
        </w:rPr>
        <w:t>a</w:t>
      </w:r>
      <w:r w:rsidR="00FA600E" w:rsidRPr="00AF6580">
        <w:rPr>
          <w:rFonts w:ascii="Palatino Linotype" w:hAnsi="Palatino Linotype" w:cs="Tahoma"/>
          <w:sz w:val="22"/>
          <w:szCs w:val="22"/>
        </w:rPr>
        <w:t>l</w:t>
      </w:r>
      <w:r w:rsidR="001E49D7" w:rsidRPr="00AF6580">
        <w:rPr>
          <w:rFonts w:ascii="Palatino Linotype" w:hAnsi="Palatino Linotype" w:cs="Tahoma"/>
          <w:sz w:val="22"/>
          <w:szCs w:val="22"/>
        </w:rPr>
        <w:t xml:space="preserve"> que </w:t>
      </w:r>
      <w:r w:rsidR="00062804" w:rsidRPr="00AF6580">
        <w:rPr>
          <w:rFonts w:ascii="Palatino Linotype" w:hAnsi="Palatino Linotype" w:cs="Tahoma"/>
          <w:sz w:val="22"/>
          <w:szCs w:val="22"/>
        </w:rPr>
        <w:t xml:space="preserve">adjuntó </w:t>
      </w:r>
      <w:r w:rsidR="001E49D7" w:rsidRPr="00AF6580">
        <w:rPr>
          <w:rFonts w:ascii="Palatino Linotype" w:hAnsi="Palatino Linotype" w:cs="Tahoma"/>
          <w:sz w:val="22"/>
          <w:szCs w:val="22"/>
        </w:rPr>
        <w:t>la digitalización de</w:t>
      </w:r>
      <w:r w:rsidR="008826AF">
        <w:rPr>
          <w:rFonts w:ascii="Palatino Linotype" w:hAnsi="Palatino Linotype" w:cs="Tahoma"/>
          <w:sz w:val="22"/>
          <w:szCs w:val="22"/>
        </w:rPr>
        <w:t xml:space="preserve">l oficio </w:t>
      </w:r>
      <w:r w:rsidR="00FE33B7">
        <w:rPr>
          <w:rFonts w:ascii="Palatino Linotype" w:hAnsi="Palatino Linotype" w:cs="Tahoma"/>
          <w:sz w:val="22"/>
          <w:szCs w:val="22"/>
        </w:rPr>
        <w:t xml:space="preserve">número </w:t>
      </w:r>
      <w:r w:rsidR="00FE33B7" w:rsidRPr="00FE33B7">
        <w:rPr>
          <w:rFonts w:ascii="Palatino Linotype" w:hAnsi="Palatino Linotype" w:cs="Tahoma"/>
          <w:sz w:val="22"/>
          <w:szCs w:val="22"/>
        </w:rPr>
        <w:t>00206/SECOGEM/IP/2018</w:t>
      </w:r>
      <w:r w:rsidR="00860744">
        <w:rPr>
          <w:rFonts w:ascii="Palatino Linotype" w:hAnsi="Palatino Linotype" w:cs="Tahoma"/>
          <w:sz w:val="22"/>
          <w:szCs w:val="22"/>
        </w:rPr>
        <w:t xml:space="preserve"> de fecha once de enero del mismo año</w:t>
      </w:r>
      <w:r w:rsidR="00FE33B7">
        <w:rPr>
          <w:rFonts w:ascii="Palatino Linotype" w:hAnsi="Palatino Linotype" w:cs="Tahoma"/>
          <w:sz w:val="22"/>
          <w:szCs w:val="22"/>
        </w:rPr>
        <w:t xml:space="preserve">, </w:t>
      </w:r>
      <w:r w:rsidR="00B42B2B" w:rsidRPr="00AF6580">
        <w:rPr>
          <w:rFonts w:ascii="Palatino Linotype" w:hAnsi="Palatino Linotype" w:cs="Tahoma"/>
          <w:sz w:val="22"/>
          <w:szCs w:val="22"/>
        </w:rPr>
        <w:t>emitido</w:t>
      </w:r>
      <w:r w:rsidR="00FE33B7">
        <w:rPr>
          <w:rFonts w:ascii="Palatino Linotype" w:hAnsi="Palatino Linotype" w:cs="Tahoma"/>
          <w:sz w:val="22"/>
          <w:szCs w:val="22"/>
        </w:rPr>
        <w:t xml:space="preserve"> por el Titular de la Unidad de Transparencia</w:t>
      </w:r>
      <w:r w:rsidR="00BF219A">
        <w:rPr>
          <w:rFonts w:ascii="Palatino Linotype" w:hAnsi="Palatino Linotype" w:cs="Tahoma"/>
          <w:sz w:val="22"/>
          <w:szCs w:val="22"/>
        </w:rPr>
        <w:t xml:space="preserve">, </w:t>
      </w:r>
      <w:r w:rsidR="00B42B2B" w:rsidRPr="00AF6580">
        <w:rPr>
          <w:rFonts w:ascii="Palatino Linotype" w:hAnsi="Palatino Linotype" w:cs="Tahoma"/>
          <w:sz w:val="22"/>
          <w:szCs w:val="22"/>
        </w:rPr>
        <w:t xml:space="preserve">mediante </w:t>
      </w:r>
      <w:r w:rsidR="00FE33B7">
        <w:rPr>
          <w:rFonts w:ascii="Palatino Linotype" w:hAnsi="Palatino Linotype" w:cs="Tahoma"/>
          <w:sz w:val="22"/>
          <w:szCs w:val="22"/>
        </w:rPr>
        <w:t xml:space="preserve">el cual </w:t>
      </w:r>
      <w:r w:rsidR="00860744">
        <w:rPr>
          <w:rFonts w:ascii="Palatino Linotype" w:hAnsi="Palatino Linotype" w:cs="Tahoma"/>
          <w:sz w:val="22"/>
          <w:szCs w:val="22"/>
        </w:rPr>
        <w:t>se confirma</w:t>
      </w:r>
      <w:r w:rsidR="00B42B2B" w:rsidRPr="00AF6580">
        <w:rPr>
          <w:rFonts w:ascii="Palatino Linotype" w:hAnsi="Palatino Linotype" w:cs="Tahoma"/>
          <w:sz w:val="22"/>
          <w:szCs w:val="22"/>
        </w:rPr>
        <w:t xml:space="preserve"> la respuesta otorgada a la solicitu</w:t>
      </w:r>
      <w:r w:rsidR="00860744">
        <w:rPr>
          <w:rFonts w:ascii="Palatino Linotype" w:hAnsi="Palatino Linotype" w:cs="Tahoma"/>
          <w:sz w:val="22"/>
          <w:szCs w:val="22"/>
        </w:rPr>
        <w:t>d,</w:t>
      </w:r>
      <w:r w:rsidR="00860744">
        <w:rPr>
          <w:rFonts w:ascii="Palatino Linotype" w:hAnsi="Palatino Linotype" w:cs="Tahoma"/>
          <w:bCs/>
          <w:iCs/>
          <w:sz w:val="22"/>
          <w:szCs w:val="22"/>
        </w:rPr>
        <w:t xml:space="preserve"> </w:t>
      </w:r>
      <w:r w:rsidR="000F4A32">
        <w:rPr>
          <w:rFonts w:ascii="Palatino Linotype" w:hAnsi="Palatino Linotype" w:cs="Tahoma"/>
          <w:bCs/>
          <w:iCs/>
          <w:sz w:val="22"/>
          <w:szCs w:val="22"/>
        </w:rPr>
        <w:t>reiterando el punto en el que se inconformó la Particular, como se muestra en el extracto que a continuación se reproduce</w:t>
      </w:r>
      <w:r w:rsidR="00081885" w:rsidRPr="00AF6580">
        <w:rPr>
          <w:rFonts w:ascii="Palatino Linotype" w:hAnsi="Palatino Linotype" w:cs="Tahoma"/>
          <w:bCs/>
          <w:iCs/>
          <w:sz w:val="22"/>
          <w:szCs w:val="22"/>
        </w:rPr>
        <w:t>:</w:t>
      </w:r>
    </w:p>
    <w:p w14:paraId="5E561E38" w14:textId="77777777" w:rsidR="00491DB2" w:rsidRPr="00AF6580" w:rsidRDefault="00491DB2" w:rsidP="007479DD">
      <w:pPr>
        <w:spacing w:line="360" w:lineRule="auto"/>
        <w:ind w:left="567" w:right="567"/>
        <w:jc w:val="both"/>
        <w:rPr>
          <w:rFonts w:ascii="Palatino Linotype" w:hAnsi="Palatino Linotype" w:cs="Tahoma"/>
          <w:sz w:val="22"/>
          <w:szCs w:val="22"/>
        </w:rPr>
      </w:pPr>
    </w:p>
    <w:p w14:paraId="4DE51F35" w14:textId="3FC1AD62" w:rsidR="00134A3B" w:rsidRPr="00746CC7" w:rsidRDefault="007E700D" w:rsidP="007479DD">
      <w:pPr>
        <w:spacing w:line="360" w:lineRule="auto"/>
        <w:ind w:left="567" w:right="567"/>
        <w:jc w:val="both"/>
        <w:rPr>
          <w:rFonts w:ascii="Palatino Linotype" w:hAnsi="Palatino Linotype" w:cs="Tahoma"/>
          <w:szCs w:val="22"/>
        </w:rPr>
      </w:pPr>
      <w:r w:rsidRPr="00746CC7">
        <w:rPr>
          <w:rFonts w:ascii="Palatino Linotype" w:hAnsi="Palatino Linotype" w:cs="Tahoma"/>
          <w:szCs w:val="22"/>
        </w:rPr>
        <w:t>“</w:t>
      </w:r>
      <w:r w:rsidR="002E0369" w:rsidRPr="00746CC7">
        <w:rPr>
          <w:rFonts w:ascii="Palatino Linotype" w:hAnsi="Palatino Linotype" w:cs="Tahoma"/>
          <w:szCs w:val="22"/>
        </w:rPr>
        <w:t>(</w:t>
      </w:r>
      <w:r w:rsidR="001E49D7" w:rsidRPr="00746CC7">
        <w:rPr>
          <w:rFonts w:ascii="Palatino Linotype" w:hAnsi="Palatino Linotype" w:cs="Tahoma"/>
          <w:szCs w:val="22"/>
        </w:rPr>
        <w:t>…</w:t>
      </w:r>
      <w:r w:rsidR="002E0369" w:rsidRPr="00746CC7">
        <w:rPr>
          <w:rFonts w:ascii="Palatino Linotype" w:hAnsi="Palatino Linotype" w:cs="Tahoma"/>
          <w:szCs w:val="22"/>
        </w:rPr>
        <w:t>)</w:t>
      </w:r>
    </w:p>
    <w:p w14:paraId="6248AE88" w14:textId="4EF9ED86" w:rsidR="00860744" w:rsidRDefault="00E656C5" w:rsidP="007479DD">
      <w:pPr>
        <w:spacing w:line="360" w:lineRule="auto"/>
        <w:ind w:left="567" w:right="567"/>
        <w:jc w:val="both"/>
        <w:rPr>
          <w:rFonts w:ascii="Palatino Linotype" w:hAnsi="Palatino Linotype"/>
        </w:rPr>
      </w:pPr>
      <w:r>
        <w:rPr>
          <w:rFonts w:ascii="Palatino Linotype" w:hAnsi="Palatino Linotype"/>
        </w:rPr>
        <w:t>En virtud de l</w:t>
      </w:r>
      <w:r w:rsidR="00860744">
        <w:rPr>
          <w:rFonts w:ascii="Palatino Linotype" w:hAnsi="Palatino Linotype"/>
        </w:rPr>
        <w:t>o anterior, se</w:t>
      </w:r>
      <w:r w:rsidR="00860744" w:rsidRPr="00860744">
        <w:rPr>
          <w:rFonts w:ascii="Palatino Linotype" w:hAnsi="Palatino Linotype"/>
        </w:rPr>
        <w:t xml:space="preserve"> desprende que </w:t>
      </w:r>
      <w:r w:rsidR="00860744">
        <w:rPr>
          <w:rFonts w:ascii="Palatino Linotype" w:hAnsi="Palatino Linotype"/>
        </w:rPr>
        <w:t>l</w:t>
      </w:r>
      <w:r w:rsidR="00860744" w:rsidRPr="00860744">
        <w:rPr>
          <w:rFonts w:ascii="Palatino Linotype" w:hAnsi="Palatino Linotype"/>
        </w:rPr>
        <w:t xml:space="preserve">as aseveraciones formuladas por el ahora recurrente en as razones o motives de </w:t>
      </w:r>
      <w:r w:rsidR="00AE17E8">
        <w:rPr>
          <w:rFonts w:ascii="Palatino Linotype" w:hAnsi="Palatino Linotype"/>
        </w:rPr>
        <w:t>l</w:t>
      </w:r>
      <w:r w:rsidR="00860744" w:rsidRPr="00860744">
        <w:rPr>
          <w:rFonts w:ascii="Palatino Linotype" w:hAnsi="Palatino Linotype"/>
        </w:rPr>
        <w:t>a inconformidad, resultan infundados, en razón de que el nombre y cargo del superior jerárquico</w:t>
      </w:r>
      <w:r w:rsidR="00860744">
        <w:rPr>
          <w:rFonts w:ascii="Palatino Linotype" w:hAnsi="Palatino Linotype"/>
        </w:rPr>
        <w:t xml:space="preserve"> f</w:t>
      </w:r>
      <w:r w:rsidR="00860744" w:rsidRPr="00860744">
        <w:rPr>
          <w:rFonts w:ascii="Palatino Linotype" w:hAnsi="Palatino Linotype"/>
        </w:rPr>
        <w:t xml:space="preserve">ue proporcionado en el oficio de respuesta del Servidor Público Habilitado. </w:t>
      </w:r>
    </w:p>
    <w:p w14:paraId="0ED25D20" w14:textId="77777777" w:rsidR="00860744" w:rsidRDefault="00860744" w:rsidP="007479DD">
      <w:pPr>
        <w:spacing w:line="360" w:lineRule="auto"/>
        <w:ind w:left="567" w:right="567"/>
        <w:jc w:val="both"/>
        <w:rPr>
          <w:rFonts w:ascii="Palatino Linotype" w:hAnsi="Palatino Linotype"/>
        </w:rPr>
      </w:pPr>
    </w:p>
    <w:p w14:paraId="18036B9D" w14:textId="74D11057" w:rsidR="00860744" w:rsidRDefault="00860744" w:rsidP="007479DD">
      <w:pPr>
        <w:spacing w:line="360" w:lineRule="auto"/>
        <w:ind w:left="567" w:right="567"/>
        <w:jc w:val="both"/>
        <w:rPr>
          <w:rFonts w:ascii="Palatino Linotype" w:hAnsi="Palatino Linotype"/>
        </w:rPr>
      </w:pPr>
      <w:r w:rsidRPr="00860744">
        <w:rPr>
          <w:rFonts w:ascii="Palatino Linotype" w:hAnsi="Palatino Linotype"/>
        </w:rPr>
        <w:t xml:space="preserve">No obstante lo anterior, se informa a </w:t>
      </w:r>
      <w:proofErr w:type="spellStart"/>
      <w:r w:rsidRPr="00860744">
        <w:rPr>
          <w:rFonts w:ascii="Palatino Linotype" w:hAnsi="Palatino Linotype"/>
        </w:rPr>
        <w:t>Ia</w:t>
      </w:r>
      <w:proofErr w:type="spellEnd"/>
      <w:r w:rsidRPr="00860744">
        <w:rPr>
          <w:rFonts w:ascii="Palatino Linotype" w:hAnsi="Palatino Linotype"/>
        </w:rPr>
        <w:t xml:space="preserve"> C. </w:t>
      </w:r>
      <w:r w:rsidR="00AE17E8">
        <w:rPr>
          <w:rFonts w:ascii="Palatino Linotype" w:hAnsi="Palatino Linotype"/>
        </w:rPr>
        <w:t>(…)</w:t>
      </w:r>
      <w:r>
        <w:rPr>
          <w:rFonts w:ascii="Palatino Linotype" w:hAnsi="Palatino Linotype"/>
        </w:rPr>
        <w:t xml:space="preserve"> </w:t>
      </w:r>
      <w:r w:rsidRPr="00860744">
        <w:rPr>
          <w:rFonts w:ascii="Palatino Linotype" w:hAnsi="Palatino Linotype"/>
        </w:rPr>
        <w:t xml:space="preserve">que </w:t>
      </w:r>
      <w:r w:rsidRPr="00D3381E">
        <w:rPr>
          <w:rFonts w:ascii="Palatino Linotype" w:hAnsi="Palatino Linotype"/>
          <w:b/>
        </w:rPr>
        <w:t xml:space="preserve">el nombre y cargo del superior jerárquico de </w:t>
      </w:r>
      <w:r w:rsidR="00AE17E8">
        <w:rPr>
          <w:rFonts w:ascii="Palatino Linotype" w:hAnsi="Palatino Linotype"/>
          <w:b/>
        </w:rPr>
        <w:t>l</w:t>
      </w:r>
      <w:r w:rsidRPr="00D3381E">
        <w:rPr>
          <w:rFonts w:ascii="Palatino Linotype" w:hAnsi="Palatino Linotype"/>
          <w:b/>
        </w:rPr>
        <w:t>a Titular del Órgano Interno de Control del CECYTEM</w:t>
      </w:r>
      <w:r w:rsidRPr="00860744">
        <w:rPr>
          <w:rFonts w:ascii="Palatino Linotype" w:hAnsi="Palatino Linotype"/>
        </w:rPr>
        <w:t xml:space="preserve">, Brenda </w:t>
      </w:r>
      <w:proofErr w:type="spellStart"/>
      <w:r w:rsidRPr="00860744">
        <w:rPr>
          <w:rFonts w:ascii="Palatino Linotype" w:hAnsi="Palatino Linotype"/>
        </w:rPr>
        <w:t>Acua</w:t>
      </w:r>
      <w:proofErr w:type="spellEnd"/>
      <w:r w:rsidRPr="00860744">
        <w:rPr>
          <w:rFonts w:ascii="Palatino Linotype" w:hAnsi="Palatino Linotype"/>
        </w:rPr>
        <w:t xml:space="preserve"> Valderrama, </w:t>
      </w:r>
      <w:r w:rsidRPr="00D3381E">
        <w:rPr>
          <w:rFonts w:ascii="Palatino Linotype" w:hAnsi="Palatino Linotype"/>
          <w:b/>
        </w:rPr>
        <w:t xml:space="preserve">es el Mtro. Javier Vargas </w:t>
      </w:r>
      <w:proofErr w:type="spellStart"/>
      <w:r w:rsidRPr="00D3381E">
        <w:rPr>
          <w:rFonts w:ascii="Palatino Linotype" w:hAnsi="Palatino Linotype"/>
          <w:b/>
        </w:rPr>
        <w:t>Zempoaltecatl</w:t>
      </w:r>
      <w:proofErr w:type="spellEnd"/>
      <w:r w:rsidRPr="00D3381E">
        <w:rPr>
          <w:rFonts w:ascii="Palatino Linotype" w:hAnsi="Palatino Linotype"/>
          <w:b/>
        </w:rPr>
        <w:t xml:space="preserve">, Secretario de </w:t>
      </w:r>
      <w:proofErr w:type="spellStart"/>
      <w:r w:rsidRPr="00D3381E">
        <w:rPr>
          <w:rFonts w:ascii="Palatino Linotype" w:hAnsi="Palatino Linotype"/>
          <w:b/>
        </w:rPr>
        <w:t>Ia</w:t>
      </w:r>
      <w:proofErr w:type="spellEnd"/>
      <w:r w:rsidRPr="00D3381E">
        <w:rPr>
          <w:rFonts w:ascii="Palatino Linotype" w:hAnsi="Palatino Linotype"/>
          <w:b/>
        </w:rPr>
        <w:t xml:space="preserve"> Contraloría del Gobierno del Estado de México</w:t>
      </w:r>
      <w:r w:rsidRPr="00860744">
        <w:rPr>
          <w:rFonts w:ascii="Palatino Linotype" w:hAnsi="Palatino Linotype"/>
        </w:rPr>
        <w:t>.</w:t>
      </w:r>
    </w:p>
    <w:p w14:paraId="64AE9029" w14:textId="77777777" w:rsidR="00AE17E8" w:rsidRDefault="00860744" w:rsidP="00AE17E8">
      <w:pPr>
        <w:spacing w:line="360" w:lineRule="auto"/>
        <w:ind w:left="567" w:right="567"/>
        <w:jc w:val="both"/>
        <w:rPr>
          <w:rFonts w:ascii="Palatino Linotype" w:hAnsi="Palatino Linotype" w:cs="Tahoma"/>
          <w:i/>
          <w:szCs w:val="22"/>
        </w:rPr>
      </w:pPr>
      <w:r>
        <w:rPr>
          <w:rFonts w:ascii="Palatino Linotype" w:hAnsi="Palatino Linotype"/>
        </w:rPr>
        <w:t>(…)</w:t>
      </w:r>
      <w:r w:rsidR="007E700D" w:rsidRPr="00746CC7">
        <w:rPr>
          <w:rFonts w:ascii="Palatino Linotype" w:hAnsi="Palatino Linotype" w:cs="Tahoma"/>
          <w:szCs w:val="22"/>
        </w:rPr>
        <w:t>”</w:t>
      </w:r>
    </w:p>
    <w:p w14:paraId="1F6552BD" w14:textId="170D069A" w:rsidR="00746CC7" w:rsidRPr="00AE17E8" w:rsidRDefault="00AE17E8" w:rsidP="00AE17E8">
      <w:pPr>
        <w:spacing w:line="360" w:lineRule="auto"/>
        <w:ind w:left="567" w:right="567"/>
        <w:jc w:val="both"/>
        <w:rPr>
          <w:rFonts w:ascii="Palatino Linotype" w:hAnsi="Palatino Linotype" w:cs="Tahoma"/>
          <w:i/>
          <w:szCs w:val="22"/>
        </w:rPr>
      </w:pPr>
      <w:r>
        <w:rPr>
          <w:rFonts w:ascii="Palatino Linotype" w:hAnsi="Palatino Linotype" w:cs="Tahoma"/>
          <w:sz w:val="22"/>
          <w:szCs w:val="22"/>
        </w:rPr>
        <w:t>(</w:t>
      </w:r>
      <w:r w:rsidR="00D3381E" w:rsidRPr="00AE17E8">
        <w:rPr>
          <w:rFonts w:ascii="Palatino Linotype" w:hAnsi="Palatino Linotype" w:cs="Tahoma"/>
          <w:sz w:val="22"/>
          <w:szCs w:val="22"/>
        </w:rPr>
        <w:t>Énfasis añadido</w:t>
      </w:r>
      <w:r>
        <w:rPr>
          <w:rFonts w:ascii="Palatino Linotype" w:hAnsi="Palatino Linotype" w:cs="Tahoma"/>
          <w:sz w:val="22"/>
          <w:szCs w:val="22"/>
        </w:rPr>
        <w:t>)</w:t>
      </w:r>
    </w:p>
    <w:p w14:paraId="76750E2E" w14:textId="77777777" w:rsidR="00565C0E" w:rsidRPr="00AF6580" w:rsidRDefault="00565C0E" w:rsidP="007479DD">
      <w:pPr>
        <w:spacing w:line="360" w:lineRule="auto"/>
        <w:jc w:val="both"/>
        <w:rPr>
          <w:rFonts w:ascii="Palatino Linotype" w:hAnsi="Palatino Linotype" w:cs="Tahoma"/>
          <w:sz w:val="22"/>
          <w:szCs w:val="22"/>
        </w:rPr>
      </w:pPr>
    </w:p>
    <w:p w14:paraId="3220D670" w14:textId="15D6A81E" w:rsidR="006F1B8D" w:rsidRPr="00A412BF" w:rsidRDefault="00D3381E" w:rsidP="007479DD">
      <w:pPr>
        <w:spacing w:line="360" w:lineRule="auto"/>
        <w:jc w:val="both"/>
        <w:rPr>
          <w:rFonts w:ascii="Palatino Linotype" w:hAnsi="Palatino Linotype" w:cs="Tahoma"/>
          <w:b/>
          <w:sz w:val="22"/>
          <w:szCs w:val="22"/>
        </w:rPr>
      </w:pPr>
      <w:r w:rsidRPr="006F1B8D">
        <w:rPr>
          <w:rFonts w:ascii="Palatino Linotype" w:hAnsi="Palatino Linotype" w:cs="Tahoma"/>
          <w:b/>
          <w:sz w:val="22"/>
          <w:szCs w:val="22"/>
        </w:rPr>
        <w:t>d</w:t>
      </w:r>
      <w:r w:rsidR="00222FCE" w:rsidRPr="006F1B8D">
        <w:rPr>
          <w:rFonts w:ascii="Palatino Linotype" w:hAnsi="Palatino Linotype" w:cs="Tahoma"/>
          <w:b/>
          <w:sz w:val="22"/>
          <w:szCs w:val="22"/>
        </w:rPr>
        <w:t>) Vista de</w:t>
      </w:r>
      <w:r w:rsidR="007A2F42" w:rsidRPr="006F1B8D">
        <w:rPr>
          <w:rFonts w:ascii="Palatino Linotype" w:hAnsi="Palatino Linotype" w:cs="Tahoma"/>
          <w:b/>
          <w:sz w:val="22"/>
          <w:szCs w:val="22"/>
        </w:rPr>
        <w:t>l</w:t>
      </w:r>
      <w:r w:rsidR="00222FCE" w:rsidRPr="006F1B8D">
        <w:rPr>
          <w:rFonts w:ascii="Palatino Linotype" w:hAnsi="Palatino Linotype" w:cs="Tahoma"/>
          <w:b/>
          <w:sz w:val="22"/>
          <w:szCs w:val="22"/>
        </w:rPr>
        <w:t xml:space="preserve"> Informe Justificado: </w:t>
      </w:r>
      <w:r w:rsidR="00A412BF" w:rsidRPr="00A412BF">
        <w:rPr>
          <w:rFonts w:ascii="Palatino Linotype" w:hAnsi="Palatino Linotype" w:cs="Tahoma"/>
          <w:sz w:val="22"/>
          <w:szCs w:val="22"/>
        </w:rPr>
        <w:t xml:space="preserve">Con </w:t>
      </w:r>
      <w:r w:rsidR="00A412BF">
        <w:rPr>
          <w:rFonts w:ascii="Palatino Linotype" w:hAnsi="Palatino Linotype" w:cs="Tahoma"/>
          <w:sz w:val="22"/>
          <w:szCs w:val="22"/>
        </w:rPr>
        <w:t xml:space="preserve">fecha diecinueve de febrero de dos mil diecinueve, a través del </w:t>
      </w:r>
      <w:r w:rsidR="00A412BF" w:rsidRPr="00A412BF">
        <w:rPr>
          <w:rFonts w:ascii="Palatino Linotype" w:hAnsi="Palatino Linotype" w:cs="Tahoma"/>
          <w:sz w:val="22"/>
          <w:szCs w:val="22"/>
        </w:rPr>
        <w:t xml:space="preserve">Sistema de Acceso a la </w:t>
      </w:r>
      <w:r w:rsidR="00A412BF">
        <w:rPr>
          <w:rFonts w:ascii="Palatino Linotype" w:hAnsi="Palatino Linotype" w:cs="Tahoma"/>
          <w:sz w:val="22"/>
          <w:szCs w:val="22"/>
        </w:rPr>
        <w:t xml:space="preserve">Información Mexiquense (SAIMEX), se dio vista a la Particular del </w:t>
      </w:r>
      <w:r w:rsidR="006F1B8D" w:rsidRPr="006F1B8D">
        <w:rPr>
          <w:rFonts w:ascii="Palatino Linotype" w:hAnsi="Palatino Linotype" w:cs="Tahoma"/>
          <w:sz w:val="22"/>
          <w:szCs w:val="22"/>
        </w:rPr>
        <w:t>Informe Justificado</w:t>
      </w:r>
      <w:r w:rsidR="00A412BF">
        <w:rPr>
          <w:rFonts w:ascii="Palatino Linotype" w:hAnsi="Palatino Linotype" w:cs="Tahoma"/>
          <w:sz w:val="22"/>
          <w:szCs w:val="22"/>
        </w:rPr>
        <w:t xml:space="preserve">. </w:t>
      </w:r>
      <w:r w:rsidR="006F1B8D" w:rsidRPr="006F1B8D">
        <w:rPr>
          <w:rFonts w:ascii="Palatino Linotype" w:hAnsi="Palatino Linotype" w:cs="Tahoma"/>
          <w:sz w:val="22"/>
          <w:szCs w:val="22"/>
        </w:rPr>
        <w:t xml:space="preserve"> </w:t>
      </w:r>
    </w:p>
    <w:p w14:paraId="0476EEC7" w14:textId="77777777" w:rsidR="00E656C5" w:rsidRDefault="00E656C5" w:rsidP="007479DD">
      <w:pPr>
        <w:spacing w:line="360" w:lineRule="auto"/>
        <w:jc w:val="both"/>
        <w:rPr>
          <w:rFonts w:ascii="Palatino Linotype" w:hAnsi="Palatino Linotype" w:cs="Tahoma"/>
          <w:sz w:val="22"/>
          <w:szCs w:val="22"/>
        </w:rPr>
      </w:pPr>
    </w:p>
    <w:p w14:paraId="4B195D83" w14:textId="1E74A0BC" w:rsidR="00B31222" w:rsidRDefault="006F1B8D" w:rsidP="007479DD">
      <w:pPr>
        <w:spacing w:line="360" w:lineRule="auto"/>
        <w:jc w:val="both"/>
        <w:rPr>
          <w:rFonts w:ascii="Palatino Linotype" w:hAnsi="Palatino Linotype" w:cs="Tahoma"/>
          <w:sz w:val="22"/>
          <w:szCs w:val="22"/>
        </w:rPr>
      </w:pPr>
      <w:r>
        <w:rPr>
          <w:rFonts w:ascii="Palatino Linotype" w:hAnsi="Palatino Linotype" w:cs="Tahoma"/>
          <w:b/>
          <w:sz w:val="22"/>
          <w:szCs w:val="22"/>
        </w:rPr>
        <w:lastRenderedPageBreak/>
        <w:t>e</w:t>
      </w:r>
      <w:r w:rsidR="003D1A43" w:rsidRPr="00AF6580">
        <w:rPr>
          <w:rFonts w:ascii="Palatino Linotype" w:hAnsi="Palatino Linotype" w:cs="Tahoma"/>
          <w:b/>
          <w:sz w:val="22"/>
          <w:szCs w:val="22"/>
        </w:rPr>
        <w:t xml:space="preserve">) </w:t>
      </w:r>
      <w:r w:rsidR="00B31222" w:rsidRPr="00AF6580">
        <w:rPr>
          <w:rFonts w:ascii="Palatino Linotype" w:hAnsi="Palatino Linotype" w:cs="Tahoma"/>
          <w:b/>
          <w:sz w:val="22"/>
          <w:szCs w:val="22"/>
        </w:rPr>
        <w:t>Cierre de instrucción:</w:t>
      </w:r>
      <w:r w:rsidR="00B31222" w:rsidRPr="00AF6580">
        <w:rPr>
          <w:rFonts w:ascii="Palatino Linotype" w:hAnsi="Palatino Linotype" w:cs="Tahoma"/>
          <w:sz w:val="22"/>
          <w:szCs w:val="22"/>
        </w:rPr>
        <w:t xml:space="preserve"> El </w:t>
      </w:r>
      <w:r w:rsidR="001F1875">
        <w:rPr>
          <w:rFonts w:ascii="Palatino Linotype" w:hAnsi="Palatino Linotype" w:cs="Tahoma"/>
          <w:sz w:val="22"/>
          <w:szCs w:val="22"/>
        </w:rPr>
        <w:t>dieciocho de febrero</w:t>
      </w:r>
      <w:r w:rsidR="00994299" w:rsidRPr="00693B2B">
        <w:rPr>
          <w:rFonts w:ascii="Palatino Linotype" w:hAnsi="Palatino Linotype" w:cs="Tahoma"/>
          <w:sz w:val="22"/>
          <w:szCs w:val="22"/>
        </w:rPr>
        <w:t xml:space="preserve"> </w:t>
      </w:r>
      <w:r w:rsidR="00B31222" w:rsidRPr="00693B2B">
        <w:rPr>
          <w:rFonts w:ascii="Palatino Linotype" w:hAnsi="Palatino Linotype" w:cs="Tahoma"/>
          <w:sz w:val="22"/>
          <w:szCs w:val="22"/>
        </w:rPr>
        <w:t>de dos mil dieciocho</w:t>
      </w:r>
      <w:r w:rsidR="00B31222" w:rsidRPr="005F1AE5">
        <w:rPr>
          <w:rFonts w:ascii="Palatino Linotype" w:hAnsi="Palatino Linotype" w:cs="Tahoma"/>
          <w:sz w:val="22"/>
          <w:szCs w:val="22"/>
        </w:rPr>
        <w:t>, al no existir</w:t>
      </w:r>
      <w:r w:rsidR="00B31222" w:rsidRPr="00AF6580">
        <w:rPr>
          <w:rFonts w:ascii="Palatino Linotype" w:hAnsi="Palatino Linotype" w:cs="Tahoma"/>
          <w:sz w:val="22"/>
          <w:szCs w:val="22"/>
        </w:rPr>
        <w:t xml:space="preserve"> diligencias pendientes por desahogar, se emitió el acuerdo por medio del cual se declaró cerrada la instrucción</w:t>
      </w:r>
      <w:r w:rsidR="005F1AE5">
        <w:rPr>
          <w:rFonts w:ascii="Palatino Linotype" w:hAnsi="Palatino Linotype" w:cs="Tahoma"/>
          <w:sz w:val="22"/>
          <w:szCs w:val="22"/>
        </w:rPr>
        <w:t xml:space="preserve"> y</w:t>
      </w:r>
      <w:r w:rsidR="00B31222" w:rsidRPr="00AF6580">
        <w:rPr>
          <w:rFonts w:ascii="Palatino Linotype" w:hAnsi="Palatino Linotype" w:cs="Tahoma"/>
          <w:sz w:val="22"/>
          <w:szCs w:val="22"/>
        </w:rPr>
        <w:t xml:space="preserve">, </w:t>
      </w:r>
      <w:r w:rsidR="005F1AE5">
        <w:rPr>
          <w:rFonts w:ascii="Palatino Linotype" w:hAnsi="Palatino Linotype" w:cs="Tahoma"/>
          <w:sz w:val="22"/>
          <w:szCs w:val="22"/>
        </w:rPr>
        <w:t xml:space="preserve">se </w:t>
      </w:r>
      <w:r w:rsidR="005F1AE5" w:rsidRPr="00AF6580">
        <w:rPr>
          <w:rFonts w:ascii="Palatino Linotype" w:hAnsi="Palatino Linotype" w:cs="Tahoma"/>
          <w:sz w:val="22"/>
          <w:szCs w:val="22"/>
        </w:rPr>
        <w:t>pas</w:t>
      </w:r>
      <w:r w:rsidR="005F1AE5">
        <w:rPr>
          <w:rFonts w:ascii="Palatino Linotype" w:hAnsi="Palatino Linotype" w:cs="Tahoma"/>
          <w:sz w:val="22"/>
          <w:szCs w:val="22"/>
        </w:rPr>
        <w:t>ó</w:t>
      </w:r>
      <w:r w:rsidR="005F1AE5" w:rsidRPr="00AF6580">
        <w:rPr>
          <w:rFonts w:ascii="Palatino Linotype" w:hAnsi="Palatino Linotype" w:cs="Tahoma"/>
          <w:sz w:val="22"/>
          <w:szCs w:val="22"/>
        </w:rPr>
        <w:t xml:space="preserve"> </w:t>
      </w:r>
      <w:r w:rsidR="00B31222" w:rsidRPr="00AF6580">
        <w:rPr>
          <w:rFonts w:ascii="Palatino Linotype" w:hAnsi="Palatino Linotype" w:cs="Tahoma"/>
          <w:sz w:val="22"/>
          <w:szCs w:val="22"/>
        </w:rPr>
        <w:t>el expediente a resolución, en términos de lo dispuesto en los artículos 1</w:t>
      </w:r>
      <w:r w:rsidR="0048519E" w:rsidRPr="00AF6580">
        <w:rPr>
          <w:rFonts w:ascii="Palatino Linotype" w:hAnsi="Palatino Linotype" w:cs="Tahoma"/>
          <w:sz w:val="22"/>
          <w:szCs w:val="22"/>
        </w:rPr>
        <w:t>85</w:t>
      </w:r>
      <w:r w:rsidR="00B31222" w:rsidRPr="00AF6580">
        <w:rPr>
          <w:rFonts w:ascii="Palatino Linotype" w:hAnsi="Palatino Linotype" w:cs="Tahoma"/>
          <w:sz w:val="22"/>
          <w:szCs w:val="22"/>
        </w:rPr>
        <w:t>, fracciones VI y VIII</w:t>
      </w:r>
      <w:r w:rsidR="005F1AE5">
        <w:rPr>
          <w:rFonts w:ascii="Palatino Linotype" w:hAnsi="Palatino Linotype" w:cs="Tahoma"/>
          <w:sz w:val="22"/>
          <w:szCs w:val="22"/>
        </w:rPr>
        <w:t>,</w:t>
      </w:r>
      <w:r w:rsidR="00B31222" w:rsidRPr="00AF6580">
        <w:rPr>
          <w:rFonts w:ascii="Palatino Linotype" w:hAnsi="Palatino Linotype" w:cs="Tahoma"/>
          <w:sz w:val="22"/>
          <w:szCs w:val="22"/>
        </w:rPr>
        <w:t xml:space="preserve"> de la Ley </w:t>
      </w:r>
      <w:r w:rsidR="0048519E" w:rsidRPr="00AF6580">
        <w:rPr>
          <w:rFonts w:ascii="Palatino Linotype" w:hAnsi="Palatino Linotype" w:cs="Tahoma"/>
          <w:sz w:val="22"/>
          <w:szCs w:val="22"/>
        </w:rPr>
        <w:t>de Transparencia y Acceso a la Información Pública del Estado de México y Municipios</w:t>
      </w:r>
      <w:r w:rsidR="00412DC4" w:rsidRPr="00AF6580">
        <w:rPr>
          <w:rFonts w:ascii="Palatino Linotype" w:hAnsi="Palatino Linotype" w:cs="Tahoma"/>
          <w:sz w:val="22"/>
          <w:szCs w:val="22"/>
        </w:rPr>
        <w:t xml:space="preserve">; </w:t>
      </w:r>
      <w:r w:rsidR="00FA30E5" w:rsidRPr="00FA30E5">
        <w:rPr>
          <w:rFonts w:ascii="Palatino Linotype" w:hAnsi="Palatino Linotype" w:cs="Tahoma"/>
          <w:sz w:val="22"/>
          <w:szCs w:val="22"/>
        </w:rPr>
        <w:t>mismo que fue notificado a las partes el mismo día, a través del Sistema de Acceso a la Información Mexiquense (SAIMEX).</w:t>
      </w:r>
    </w:p>
    <w:p w14:paraId="7B4701B8" w14:textId="77777777" w:rsidR="00FA30E5" w:rsidRPr="00AF6580" w:rsidRDefault="00FA30E5" w:rsidP="007479DD">
      <w:pPr>
        <w:spacing w:line="360" w:lineRule="auto"/>
        <w:jc w:val="both"/>
        <w:rPr>
          <w:rFonts w:ascii="Palatino Linotype" w:hAnsi="Palatino Linotype" w:cs="Tahoma"/>
          <w:b/>
          <w:sz w:val="22"/>
          <w:szCs w:val="22"/>
        </w:rPr>
      </w:pPr>
    </w:p>
    <w:p w14:paraId="2725422F" w14:textId="04AC61EB" w:rsidR="004F2D88" w:rsidRDefault="004F2D88" w:rsidP="007479DD">
      <w:pPr>
        <w:spacing w:line="360" w:lineRule="auto"/>
        <w:jc w:val="both"/>
        <w:rPr>
          <w:rFonts w:ascii="Palatino Linotype" w:hAnsi="Palatino Linotype" w:cs="Tahoma"/>
          <w:color w:val="000000"/>
          <w:sz w:val="22"/>
          <w:szCs w:val="22"/>
        </w:rPr>
      </w:pPr>
      <w:r w:rsidRPr="00AF6580">
        <w:rPr>
          <w:rFonts w:ascii="Palatino Linotype" w:hAnsi="Palatino Linotype" w:cs="Tahoma"/>
          <w:color w:val="000000"/>
          <w:sz w:val="22"/>
          <w:szCs w:val="22"/>
        </w:rPr>
        <w:t xml:space="preserve">En </w:t>
      </w:r>
      <w:r w:rsidR="00367F82" w:rsidRPr="00AF6580">
        <w:rPr>
          <w:rFonts w:ascii="Palatino Linotype" w:hAnsi="Palatino Linotype" w:cs="Tahoma"/>
          <w:color w:val="000000"/>
          <w:sz w:val="22"/>
          <w:szCs w:val="22"/>
        </w:rPr>
        <w:t>razón de que fue debidamente su</w:t>
      </w:r>
      <w:r w:rsidRPr="00AF6580">
        <w:rPr>
          <w:rFonts w:ascii="Palatino Linotype" w:hAnsi="Palatino Linotype" w:cs="Tahoma"/>
          <w:color w:val="000000"/>
          <w:sz w:val="22"/>
          <w:szCs w:val="22"/>
        </w:rPr>
        <w:t xml:space="preserve">stanciado el expediente </w:t>
      </w:r>
      <w:r w:rsidR="00367F82" w:rsidRPr="00AF6580">
        <w:rPr>
          <w:rFonts w:ascii="Palatino Linotype" w:hAnsi="Palatino Linotype" w:cs="Tahoma"/>
          <w:color w:val="000000"/>
          <w:sz w:val="22"/>
          <w:szCs w:val="22"/>
        </w:rPr>
        <w:t xml:space="preserve">electrónico </w:t>
      </w:r>
      <w:r w:rsidRPr="00AF6580">
        <w:rPr>
          <w:rFonts w:ascii="Palatino Linotype" w:hAnsi="Palatino Linotype" w:cs="Tahoma"/>
          <w:color w:val="000000"/>
          <w:sz w:val="22"/>
          <w:szCs w:val="22"/>
        </w:rPr>
        <w:t>y no exist</w:t>
      </w:r>
      <w:r w:rsidR="00367F82" w:rsidRPr="00AF6580">
        <w:rPr>
          <w:rFonts w:ascii="Palatino Linotype" w:hAnsi="Palatino Linotype" w:cs="Tahoma"/>
          <w:color w:val="000000"/>
          <w:sz w:val="22"/>
          <w:szCs w:val="22"/>
        </w:rPr>
        <w:t>e</w:t>
      </w:r>
      <w:r w:rsidRPr="00AF6580">
        <w:rPr>
          <w:rFonts w:ascii="Palatino Linotype" w:hAnsi="Palatino Linotype" w:cs="Tahoma"/>
          <w:color w:val="000000"/>
          <w:sz w:val="22"/>
          <w:szCs w:val="22"/>
        </w:rPr>
        <w:t xml:space="preserve"> dilige</w:t>
      </w:r>
      <w:r w:rsidR="00367F82" w:rsidRPr="00AF6580">
        <w:rPr>
          <w:rFonts w:ascii="Palatino Linotype" w:hAnsi="Palatino Linotype" w:cs="Tahoma"/>
          <w:color w:val="000000"/>
          <w:sz w:val="22"/>
          <w:szCs w:val="22"/>
        </w:rPr>
        <w:t xml:space="preserve">ncia pendiente de desahogo, se </w:t>
      </w:r>
      <w:r w:rsidRPr="00AF6580">
        <w:rPr>
          <w:rFonts w:ascii="Palatino Linotype" w:hAnsi="Palatino Linotype" w:cs="Tahoma"/>
          <w:color w:val="000000"/>
          <w:sz w:val="22"/>
          <w:szCs w:val="22"/>
        </w:rPr>
        <w:t>emit</w:t>
      </w:r>
      <w:r w:rsidR="00367F82" w:rsidRPr="00AF6580">
        <w:rPr>
          <w:rFonts w:ascii="Palatino Linotype" w:hAnsi="Palatino Linotype" w:cs="Tahoma"/>
          <w:color w:val="000000"/>
          <w:sz w:val="22"/>
          <w:szCs w:val="22"/>
        </w:rPr>
        <w:t>e</w:t>
      </w:r>
      <w:r w:rsidRPr="00AF6580">
        <w:rPr>
          <w:rFonts w:ascii="Palatino Linotype" w:hAnsi="Palatino Linotype" w:cs="Tahoma"/>
          <w:color w:val="000000"/>
          <w:sz w:val="22"/>
          <w:szCs w:val="22"/>
        </w:rPr>
        <w:t xml:space="preserve"> la </w:t>
      </w:r>
      <w:r w:rsidR="00832B45">
        <w:rPr>
          <w:rFonts w:ascii="Palatino Linotype" w:hAnsi="Palatino Linotype" w:cs="Tahoma"/>
          <w:color w:val="000000"/>
          <w:sz w:val="22"/>
          <w:szCs w:val="22"/>
        </w:rPr>
        <w:t>R</w:t>
      </w:r>
      <w:r w:rsidR="00832B45" w:rsidRPr="00AF6580">
        <w:rPr>
          <w:rFonts w:ascii="Palatino Linotype" w:hAnsi="Palatino Linotype" w:cs="Tahoma"/>
          <w:color w:val="000000"/>
          <w:sz w:val="22"/>
          <w:szCs w:val="22"/>
        </w:rPr>
        <w:t xml:space="preserve">esolución </w:t>
      </w:r>
      <w:r w:rsidRPr="00AF6580">
        <w:rPr>
          <w:rFonts w:ascii="Palatino Linotype" w:hAnsi="Palatino Linotype" w:cs="Tahoma"/>
          <w:color w:val="000000"/>
          <w:sz w:val="22"/>
          <w:szCs w:val="22"/>
        </w:rPr>
        <w:t xml:space="preserve">que conforme a Derecho proceda, de acuerdo </w:t>
      </w:r>
      <w:r w:rsidR="00412DC4" w:rsidRPr="00AF6580">
        <w:rPr>
          <w:rFonts w:ascii="Palatino Linotype" w:hAnsi="Palatino Linotype" w:cs="Tahoma"/>
          <w:color w:val="000000"/>
          <w:sz w:val="22"/>
          <w:szCs w:val="22"/>
        </w:rPr>
        <w:t>con</w:t>
      </w:r>
      <w:r w:rsidRPr="00AF6580">
        <w:rPr>
          <w:rFonts w:ascii="Palatino Linotype" w:hAnsi="Palatino Linotype" w:cs="Tahoma"/>
          <w:color w:val="000000"/>
          <w:sz w:val="22"/>
          <w:szCs w:val="22"/>
        </w:rPr>
        <w:t xml:space="preserve"> l</w:t>
      </w:r>
      <w:r w:rsidR="00832B45">
        <w:rPr>
          <w:rFonts w:ascii="Palatino Linotype" w:hAnsi="Palatino Linotype" w:cs="Tahoma"/>
          <w:color w:val="000000"/>
          <w:sz w:val="22"/>
          <w:szCs w:val="22"/>
        </w:rPr>
        <w:t>o</w:t>
      </w:r>
      <w:r w:rsidRPr="00AF6580">
        <w:rPr>
          <w:rFonts w:ascii="Palatino Linotype" w:hAnsi="Palatino Linotype" w:cs="Tahoma"/>
          <w:color w:val="000000"/>
          <w:sz w:val="22"/>
          <w:szCs w:val="22"/>
        </w:rPr>
        <w:t xml:space="preserve">s siguientes: </w:t>
      </w:r>
    </w:p>
    <w:p w14:paraId="75E9BE7A" w14:textId="77777777" w:rsidR="00832B45" w:rsidRDefault="00832B45" w:rsidP="007479DD">
      <w:pPr>
        <w:spacing w:line="360" w:lineRule="auto"/>
        <w:jc w:val="both"/>
        <w:rPr>
          <w:rFonts w:ascii="Palatino Linotype" w:hAnsi="Palatino Linotype" w:cs="Tahoma"/>
          <w:color w:val="000000"/>
          <w:sz w:val="22"/>
          <w:szCs w:val="22"/>
        </w:rPr>
      </w:pPr>
    </w:p>
    <w:p w14:paraId="5D6E1485" w14:textId="476D5F39" w:rsidR="00806144" w:rsidRPr="00AF6580" w:rsidRDefault="00806144" w:rsidP="007479DD">
      <w:pPr>
        <w:spacing w:line="360" w:lineRule="auto"/>
        <w:jc w:val="center"/>
        <w:rPr>
          <w:rFonts w:ascii="Palatino Linotype" w:hAnsi="Palatino Linotype" w:cs="Tahoma"/>
          <w:b/>
          <w:sz w:val="22"/>
          <w:szCs w:val="22"/>
        </w:rPr>
      </w:pPr>
      <w:r w:rsidRPr="00AF6580">
        <w:rPr>
          <w:rFonts w:ascii="Palatino Linotype" w:hAnsi="Palatino Linotype" w:cs="Tahoma"/>
          <w:b/>
          <w:sz w:val="22"/>
          <w:szCs w:val="22"/>
        </w:rPr>
        <w:t>CONSIDERA</w:t>
      </w:r>
      <w:r w:rsidR="00C8780E" w:rsidRPr="00AF6580">
        <w:rPr>
          <w:rFonts w:ascii="Palatino Linotype" w:hAnsi="Palatino Linotype" w:cs="Tahoma"/>
          <w:b/>
          <w:sz w:val="22"/>
          <w:szCs w:val="22"/>
        </w:rPr>
        <w:t>NDOS</w:t>
      </w:r>
      <w:r w:rsidRPr="00AF6580">
        <w:rPr>
          <w:rFonts w:ascii="Palatino Linotype" w:hAnsi="Palatino Linotype" w:cs="Tahoma"/>
          <w:b/>
          <w:sz w:val="22"/>
          <w:szCs w:val="22"/>
        </w:rPr>
        <w:t>:</w:t>
      </w:r>
    </w:p>
    <w:p w14:paraId="63161BAA" w14:textId="77777777" w:rsidR="00806144" w:rsidRPr="00AF6580" w:rsidRDefault="00806144" w:rsidP="007479DD">
      <w:pPr>
        <w:spacing w:line="360" w:lineRule="auto"/>
        <w:rPr>
          <w:rFonts w:ascii="Palatino Linotype" w:hAnsi="Palatino Linotype" w:cs="Tahoma"/>
          <w:b/>
          <w:sz w:val="22"/>
          <w:szCs w:val="22"/>
        </w:rPr>
      </w:pPr>
    </w:p>
    <w:p w14:paraId="6230316E" w14:textId="558DA2D7" w:rsidR="00581D41" w:rsidRPr="00AF6580" w:rsidRDefault="00806144" w:rsidP="007479DD">
      <w:pPr>
        <w:spacing w:line="360" w:lineRule="auto"/>
        <w:jc w:val="both"/>
        <w:rPr>
          <w:rFonts w:ascii="Palatino Linotype" w:eastAsia="Batang" w:hAnsi="Palatino Linotype" w:cs="Tahoma"/>
          <w:b/>
          <w:bCs/>
          <w:sz w:val="22"/>
          <w:szCs w:val="22"/>
        </w:rPr>
      </w:pPr>
      <w:r w:rsidRPr="00AF6580">
        <w:rPr>
          <w:rFonts w:ascii="Palatino Linotype" w:eastAsia="Batang" w:hAnsi="Palatino Linotype" w:cs="Tahoma"/>
          <w:b/>
          <w:bCs/>
          <w:sz w:val="22"/>
          <w:szCs w:val="22"/>
        </w:rPr>
        <w:t>PRIMER</w:t>
      </w:r>
      <w:r w:rsidR="00C8780E" w:rsidRPr="00AF6580">
        <w:rPr>
          <w:rFonts w:ascii="Palatino Linotype" w:eastAsia="Batang" w:hAnsi="Palatino Linotype" w:cs="Tahoma"/>
          <w:b/>
          <w:bCs/>
          <w:sz w:val="22"/>
          <w:szCs w:val="22"/>
        </w:rPr>
        <w:t>O</w:t>
      </w:r>
      <w:r w:rsidRPr="00AF6580">
        <w:rPr>
          <w:rFonts w:ascii="Palatino Linotype" w:eastAsia="Batang" w:hAnsi="Palatino Linotype" w:cs="Tahoma"/>
          <w:b/>
          <w:bCs/>
          <w:sz w:val="22"/>
          <w:szCs w:val="22"/>
        </w:rPr>
        <w:t xml:space="preserve">. Competencia. </w:t>
      </w:r>
    </w:p>
    <w:p w14:paraId="6DE53FA5" w14:textId="77777777" w:rsidR="00581D41" w:rsidRPr="00AF6580" w:rsidRDefault="00581D41" w:rsidP="007479DD">
      <w:pPr>
        <w:spacing w:line="360" w:lineRule="auto"/>
        <w:jc w:val="both"/>
        <w:rPr>
          <w:rFonts w:ascii="Palatino Linotype" w:eastAsia="Batang" w:hAnsi="Palatino Linotype" w:cs="Tahoma"/>
          <w:b/>
          <w:bCs/>
          <w:sz w:val="22"/>
          <w:szCs w:val="22"/>
        </w:rPr>
      </w:pPr>
    </w:p>
    <w:p w14:paraId="0EC7925B" w14:textId="59E30402" w:rsidR="00581D41" w:rsidRPr="00AF6580" w:rsidRDefault="00581D41" w:rsidP="007479DD">
      <w:pPr>
        <w:spacing w:line="360" w:lineRule="auto"/>
        <w:jc w:val="both"/>
        <w:rPr>
          <w:rFonts w:ascii="Palatino Linotype" w:hAnsi="Palatino Linotype" w:cs="Tahoma"/>
          <w:sz w:val="22"/>
          <w:szCs w:val="22"/>
          <w:shd w:val="clear" w:color="auto" w:fill="FFFFFF"/>
        </w:rPr>
      </w:pPr>
      <w:r w:rsidRPr="00AF6580">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C408C6" w:rsidRPr="00AF6580">
        <w:rPr>
          <w:rFonts w:ascii="Palatino Linotype" w:hAnsi="Palatino Linotype" w:cs="Tahoma"/>
          <w:sz w:val="22"/>
          <w:szCs w:val="22"/>
          <w:shd w:val="clear" w:color="auto" w:fill="FFFFFF"/>
        </w:rPr>
        <w:t>°</w:t>
      </w:r>
      <w:r w:rsidRPr="00AF6580">
        <w:rPr>
          <w:rFonts w:ascii="Palatino Linotype" w:hAnsi="Palatino Linotype" w:cs="Tahoma"/>
          <w:sz w:val="22"/>
          <w:szCs w:val="22"/>
          <w:shd w:val="clear" w:color="auto" w:fill="FFFFFF"/>
        </w:rPr>
        <w:t>, apartado A</w:t>
      </w:r>
      <w:r w:rsidR="00487D0E">
        <w:rPr>
          <w:rFonts w:ascii="Palatino Linotype" w:hAnsi="Palatino Linotype" w:cs="Tahoma"/>
          <w:sz w:val="22"/>
          <w:szCs w:val="22"/>
          <w:shd w:val="clear" w:color="auto" w:fill="FFFFFF"/>
        </w:rPr>
        <w:t>,</w:t>
      </w:r>
      <w:r w:rsidRPr="00AF6580">
        <w:rPr>
          <w:rFonts w:ascii="Palatino Linotype" w:hAnsi="Palatino Linotype" w:cs="Tahoma"/>
          <w:sz w:val="22"/>
          <w:szCs w:val="22"/>
          <w:shd w:val="clear" w:color="auto" w:fill="FFFFFF"/>
        </w:rPr>
        <w:t xml:space="preserve"> de la Constitución Política de los Estados Unidos Mexicanos; 5</w:t>
      </w:r>
      <w:r w:rsidR="00C408C6" w:rsidRPr="00AF6580">
        <w:rPr>
          <w:rFonts w:ascii="Palatino Linotype" w:hAnsi="Palatino Linotype" w:cs="Tahoma"/>
          <w:sz w:val="22"/>
          <w:szCs w:val="22"/>
          <w:shd w:val="clear" w:color="auto" w:fill="FFFFFF"/>
        </w:rPr>
        <w:t>°</w:t>
      </w:r>
      <w:r w:rsidRPr="00AF6580">
        <w:rPr>
          <w:rFonts w:ascii="Palatino Linotype" w:hAnsi="Palatino Linotype" w:cs="Tahoma"/>
          <w:sz w:val="22"/>
          <w:szCs w:val="22"/>
          <w:shd w:val="clear" w:color="auto" w:fill="FFFFFF"/>
        </w:rPr>
        <w:t>, párrafos vigésimo, vigésimo primero y vigésimo segundo, fracciones I, II, III, IV y V</w:t>
      </w:r>
      <w:r w:rsidR="00487D0E">
        <w:rPr>
          <w:rFonts w:ascii="Palatino Linotype" w:hAnsi="Palatino Linotype" w:cs="Tahoma"/>
          <w:sz w:val="22"/>
          <w:szCs w:val="22"/>
          <w:shd w:val="clear" w:color="auto" w:fill="FFFFFF"/>
        </w:rPr>
        <w:t>,</w:t>
      </w:r>
      <w:r w:rsidRPr="00AF6580">
        <w:rPr>
          <w:rFonts w:ascii="Palatino Linotype" w:hAnsi="Palatino Linotype" w:cs="Tahoma"/>
          <w:sz w:val="22"/>
          <w:szCs w:val="22"/>
          <w:shd w:val="clear" w:color="auto" w:fill="FFFFFF"/>
        </w:rPr>
        <w:t xml:space="preserve">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AF6580">
        <w:rPr>
          <w:rStyle w:val="apple-converted-space"/>
          <w:rFonts w:ascii="Palatino Linotype" w:hAnsi="Palatino Linotype" w:cs="Tahoma"/>
          <w:sz w:val="22"/>
          <w:szCs w:val="22"/>
          <w:shd w:val="clear" w:color="auto" w:fill="FFFFFF"/>
        </w:rPr>
        <w:t xml:space="preserve"> 7°, </w:t>
      </w:r>
      <w:r w:rsidRPr="00AF6580">
        <w:rPr>
          <w:rFonts w:ascii="Palatino Linotype" w:hAnsi="Palatino Linotype" w:cs="Tahoma"/>
          <w:sz w:val="22"/>
          <w:szCs w:val="22"/>
        </w:rPr>
        <w:t xml:space="preserve">9, fracciones I y XXIV y 11 </w:t>
      </w:r>
      <w:r w:rsidRPr="00AF6580">
        <w:rPr>
          <w:rFonts w:ascii="Palatino Linotype" w:hAnsi="Palatino Linotype" w:cs="Tahoma"/>
          <w:sz w:val="22"/>
          <w:szCs w:val="22"/>
          <w:shd w:val="clear" w:color="auto" w:fill="FFFFFF"/>
        </w:rPr>
        <w:t xml:space="preserve">del Reglamento Interior del Instituto de </w:t>
      </w:r>
      <w:r w:rsidRPr="00AF6580">
        <w:rPr>
          <w:rFonts w:ascii="Palatino Linotype" w:hAnsi="Palatino Linotype" w:cs="Tahoma"/>
          <w:sz w:val="22"/>
          <w:szCs w:val="22"/>
          <w:shd w:val="clear" w:color="auto" w:fill="FFFFFF"/>
        </w:rPr>
        <w:lastRenderedPageBreak/>
        <w:t>Transparencia, Acceso a la Información Pública y Protección de Datos Personales del Estado de México y Municipios.</w:t>
      </w:r>
    </w:p>
    <w:p w14:paraId="194678D0" w14:textId="77777777" w:rsidR="00806144" w:rsidRPr="00AF6580" w:rsidRDefault="00806144" w:rsidP="007479DD">
      <w:pPr>
        <w:spacing w:line="360" w:lineRule="auto"/>
        <w:jc w:val="both"/>
        <w:rPr>
          <w:rFonts w:ascii="Palatino Linotype" w:eastAsia="Calibri" w:hAnsi="Palatino Linotype" w:cs="Tahoma"/>
          <w:bCs/>
          <w:color w:val="000000"/>
          <w:sz w:val="22"/>
          <w:szCs w:val="22"/>
          <w:lang w:val="es-ES_tradnl" w:eastAsia="es-ES_tradnl"/>
        </w:rPr>
      </w:pPr>
    </w:p>
    <w:p w14:paraId="79F29D98" w14:textId="44BF41C7" w:rsidR="00806144" w:rsidRPr="00AF6580" w:rsidRDefault="00806144" w:rsidP="007479DD">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b/>
          <w:color w:val="000000"/>
          <w:sz w:val="22"/>
          <w:szCs w:val="22"/>
          <w:lang w:eastAsia="es-MX"/>
        </w:rPr>
        <w:t>SEGUND</w:t>
      </w:r>
      <w:r w:rsidR="00C8780E" w:rsidRPr="00AF6580">
        <w:rPr>
          <w:rFonts w:ascii="Palatino Linotype" w:eastAsia="Calibri" w:hAnsi="Palatino Linotype" w:cs="Tahoma"/>
          <w:b/>
          <w:color w:val="000000"/>
          <w:sz w:val="22"/>
          <w:szCs w:val="22"/>
          <w:lang w:eastAsia="es-MX"/>
        </w:rPr>
        <w:t>O</w:t>
      </w:r>
      <w:r w:rsidRPr="00AF6580">
        <w:rPr>
          <w:rFonts w:ascii="Palatino Linotype" w:eastAsia="Calibri" w:hAnsi="Palatino Linotype" w:cs="Tahoma"/>
          <w:color w:val="000000"/>
          <w:sz w:val="22"/>
          <w:szCs w:val="22"/>
          <w:lang w:eastAsia="es-MX"/>
        </w:rPr>
        <w:t xml:space="preserve">. </w:t>
      </w:r>
      <w:r w:rsidRPr="00AF6580">
        <w:rPr>
          <w:rFonts w:ascii="Palatino Linotype" w:eastAsia="Calibri" w:hAnsi="Palatino Linotype" w:cs="Tahoma"/>
          <w:b/>
          <w:color w:val="000000"/>
          <w:sz w:val="22"/>
          <w:szCs w:val="22"/>
          <w:lang w:eastAsia="es-MX"/>
        </w:rPr>
        <w:t>Causales de improcedencia</w:t>
      </w:r>
      <w:r w:rsidR="00CF066F" w:rsidRPr="00AF6580">
        <w:rPr>
          <w:rFonts w:ascii="Palatino Linotype" w:eastAsia="Calibri" w:hAnsi="Palatino Linotype" w:cs="Tahoma"/>
          <w:b/>
          <w:color w:val="000000"/>
          <w:sz w:val="22"/>
          <w:szCs w:val="22"/>
          <w:lang w:eastAsia="es-MX"/>
        </w:rPr>
        <w:t xml:space="preserve"> y sobreseimiento</w:t>
      </w:r>
      <w:r w:rsidRPr="00AF6580">
        <w:rPr>
          <w:rFonts w:ascii="Palatino Linotype" w:eastAsia="Calibri" w:hAnsi="Palatino Linotype" w:cs="Tahoma"/>
          <w:b/>
          <w:color w:val="000000"/>
          <w:sz w:val="22"/>
          <w:szCs w:val="22"/>
          <w:lang w:eastAsia="es-MX"/>
        </w:rPr>
        <w:t>.</w:t>
      </w:r>
      <w:r w:rsidRPr="00AF6580">
        <w:rPr>
          <w:rFonts w:ascii="Palatino Linotype" w:eastAsia="Calibri" w:hAnsi="Palatino Linotype" w:cs="Tahoma"/>
          <w:color w:val="000000"/>
          <w:sz w:val="22"/>
          <w:szCs w:val="22"/>
          <w:lang w:eastAsia="es-MX"/>
        </w:rPr>
        <w:t xml:space="preserve"> </w:t>
      </w:r>
    </w:p>
    <w:p w14:paraId="6B94D789" w14:textId="77777777" w:rsidR="00806144" w:rsidRPr="00AF6580" w:rsidRDefault="00806144" w:rsidP="007479DD">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27ADA9AA" w14:textId="455AB5EA" w:rsidR="00AE6BAB" w:rsidRPr="00AF6580" w:rsidRDefault="00AE6BAB" w:rsidP="007479DD">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color w:val="000000"/>
          <w:sz w:val="22"/>
          <w:szCs w:val="22"/>
          <w:lang w:eastAsia="es-MX"/>
        </w:rPr>
        <w:t>Este Instituto realiza el estudio oficioso de las causales de improcedencia, por tratarse de una cuestión de orden p</w:t>
      </w:r>
      <w:r w:rsidR="009145C1" w:rsidRPr="00AF6580">
        <w:rPr>
          <w:rFonts w:ascii="Palatino Linotype" w:eastAsia="Calibri" w:hAnsi="Palatino Linotype" w:cs="Tahoma"/>
          <w:color w:val="000000"/>
          <w:sz w:val="22"/>
          <w:szCs w:val="22"/>
          <w:lang w:eastAsia="es-MX"/>
        </w:rPr>
        <w:t xml:space="preserve">úblico y de estudio preferente </w:t>
      </w:r>
      <w:r w:rsidRPr="00AF6580">
        <w:rPr>
          <w:rFonts w:ascii="Palatino Linotype" w:eastAsia="Calibri" w:hAnsi="Palatino Linotype" w:cs="Tahoma"/>
          <w:color w:val="000000"/>
          <w:sz w:val="22"/>
          <w:szCs w:val="22"/>
          <w:lang w:eastAsia="es-MX"/>
        </w:rPr>
        <w:t>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C52A0B2" w14:textId="77777777" w:rsidR="00AE6BAB" w:rsidRPr="00AF6580" w:rsidRDefault="00AE6BAB" w:rsidP="007479DD">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18EBA083" w14:textId="77777777" w:rsidR="00AE6BAB" w:rsidRPr="00AF6580" w:rsidRDefault="00AE6BAB" w:rsidP="007479DD">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color w:val="000000"/>
          <w:sz w:val="22"/>
          <w:szCs w:val="22"/>
          <w:lang w:eastAsia="es-MX"/>
        </w:rPr>
        <w:t xml:space="preserve">En el presente caso, </w:t>
      </w:r>
      <w:r w:rsidRPr="00E656C5">
        <w:rPr>
          <w:rFonts w:ascii="Palatino Linotype" w:eastAsia="Calibri" w:hAnsi="Palatino Linotype" w:cs="Tahoma"/>
          <w:b/>
          <w:color w:val="000000"/>
          <w:sz w:val="22"/>
          <w:szCs w:val="22"/>
          <w:lang w:eastAsia="es-MX"/>
        </w:rPr>
        <w:t>no se actualiza ninguna de las causales de improcedencia</w:t>
      </w:r>
      <w:r w:rsidRPr="00AF6580">
        <w:rPr>
          <w:rFonts w:ascii="Palatino Linotype" w:eastAsia="Calibri" w:hAnsi="Palatino Linotype" w:cs="Tahoma"/>
          <w:color w:val="000000"/>
          <w:sz w:val="22"/>
          <w:szCs w:val="22"/>
          <w:lang w:eastAsia="es-MX"/>
        </w:rPr>
        <w:t xml:space="preserve">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22797EE2" w14:textId="77777777" w:rsidR="00AE6BAB" w:rsidRPr="00AF6580" w:rsidRDefault="00AE6BAB" w:rsidP="007479DD">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35DF3E7E" w14:textId="7603E6E7" w:rsidR="00E656C5" w:rsidRDefault="00E656C5" w:rsidP="00E656C5">
      <w:pPr>
        <w:spacing w:line="360" w:lineRule="auto"/>
        <w:jc w:val="both"/>
        <w:rPr>
          <w:rFonts w:ascii="Palatino Linotype" w:hAnsi="Palatino Linotype" w:cs="Tahoma"/>
          <w:sz w:val="22"/>
          <w:szCs w:val="24"/>
        </w:rPr>
      </w:pPr>
      <w:r w:rsidRPr="003D5DCE">
        <w:rPr>
          <w:rFonts w:ascii="Palatino Linotype" w:hAnsi="Palatino Linotype" w:cs="Tahoma"/>
          <w:sz w:val="22"/>
          <w:szCs w:val="24"/>
        </w:rPr>
        <w:t xml:space="preserve">Asimismo, se actualizan las causales de procedencia del </w:t>
      </w:r>
      <w:r w:rsidR="00DA488A">
        <w:rPr>
          <w:rFonts w:ascii="Palatino Linotype" w:hAnsi="Palatino Linotype" w:cs="Tahoma"/>
          <w:sz w:val="22"/>
          <w:szCs w:val="24"/>
        </w:rPr>
        <w:t>R</w:t>
      </w:r>
      <w:r w:rsidRPr="003D5DCE">
        <w:rPr>
          <w:rFonts w:ascii="Palatino Linotype" w:hAnsi="Palatino Linotype" w:cs="Tahoma"/>
          <w:sz w:val="22"/>
          <w:szCs w:val="24"/>
        </w:rPr>
        <w:t xml:space="preserve">ecurso de </w:t>
      </w:r>
      <w:r w:rsidR="00DA488A">
        <w:rPr>
          <w:rFonts w:ascii="Palatino Linotype" w:hAnsi="Palatino Linotype" w:cs="Tahoma"/>
          <w:sz w:val="22"/>
          <w:szCs w:val="24"/>
        </w:rPr>
        <w:t>R</w:t>
      </w:r>
      <w:r w:rsidRPr="003D5DCE">
        <w:rPr>
          <w:rFonts w:ascii="Palatino Linotype" w:hAnsi="Palatino Linotype" w:cs="Tahoma"/>
          <w:sz w:val="22"/>
          <w:szCs w:val="24"/>
        </w:rPr>
        <w:t xml:space="preserve">evisión señalada en el artículo 179, </w:t>
      </w:r>
      <w:r>
        <w:rPr>
          <w:rFonts w:ascii="Palatino Linotype" w:hAnsi="Palatino Linotype" w:cs="Tahoma"/>
          <w:sz w:val="22"/>
          <w:szCs w:val="24"/>
        </w:rPr>
        <w:t>fracción V</w:t>
      </w:r>
      <w:r w:rsidRPr="003D5DCE">
        <w:rPr>
          <w:rFonts w:ascii="Palatino Linotype" w:hAnsi="Palatino Linotype" w:cs="Tahoma"/>
          <w:sz w:val="22"/>
          <w:szCs w:val="24"/>
        </w:rPr>
        <w:t xml:space="preserve">, de la Ley en cita, pues la parte Recurrente se inconformó por la </w:t>
      </w:r>
      <w:r>
        <w:rPr>
          <w:rFonts w:ascii="Palatino Linotype" w:hAnsi="Palatino Linotype" w:cs="Tahoma"/>
          <w:sz w:val="22"/>
          <w:szCs w:val="24"/>
        </w:rPr>
        <w:t>entrega de información incompleta.</w:t>
      </w:r>
    </w:p>
    <w:p w14:paraId="1D6BA3C3" w14:textId="0B5B2BA0" w:rsidR="00906410" w:rsidRPr="00E656C5" w:rsidRDefault="00E656C5" w:rsidP="00E656C5">
      <w:pPr>
        <w:spacing w:line="360" w:lineRule="auto"/>
        <w:jc w:val="both"/>
        <w:rPr>
          <w:rFonts w:ascii="Palatino Linotype" w:hAnsi="Palatino Linotype" w:cs="Tahoma"/>
          <w:sz w:val="22"/>
          <w:szCs w:val="24"/>
        </w:rPr>
      </w:pPr>
      <w:r w:rsidRPr="003D5DCE">
        <w:rPr>
          <w:rFonts w:ascii="Palatino Linotype" w:hAnsi="Palatino Linotype" w:cs="Tahoma"/>
          <w:sz w:val="22"/>
          <w:szCs w:val="24"/>
        </w:rPr>
        <w:t> </w:t>
      </w:r>
    </w:p>
    <w:p w14:paraId="4576445C" w14:textId="0D985130" w:rsidR="00906410" w:rsidRDefault="00AE6BAB" w:rsidP="007479DD">
      <w:pPr>
        <w:autoSpaceDE w:val="0"/>
        <w:autoSpaceDN w:val="0"/>
        <w:adjustRightInd w:val="0"/>
        <w:spacing w:line="360" w:lineRule="auto"/>
        <w:jc w:val="both"/>
        <w:rPr>
          <w:rFonts w:ascii="Palatino Linotype" w:eastAsia="Calibri" w:hAnsi="Palatino Linotype" w:cs="Tahoma"/>
          <w:b/>
          <w:color w:val="000000"/>
          <w:sz w:val="22"/>
          <w:szCs w:val="22"/>
          <w:lang w:eastAsia="es-MX"/>
        </w:rPr>
      </w:pPr>
      <w:r w:rsidRPr="00AF6580">
        <w:rPr>
          <w:rFonts w:ascii="Palatino Linotype" w:eastAsia="Calibri" w:hAnsi="Palatino Linotype" w:cs="Tahoma"/>
          <w:b/>
          <w:color w:val="000000"/>
          <w:sz w:val="22"/>
          <w:szCs w:val="22"/>
          <w:lang w:eastAsia="es-MX"/>
        </w:rPr>
        <w:lastRenderedPageBreak/>
        <w:t>Causales de sobreseimiento.</w:t>
      </w:r>
    </w:p>
    <w:p w14:paraId="276F58E2" w14:textId="77777777" w:rsidR="00E656C5" w:rsidRDefault="00E656C5" w:rsidP="007479DD">
      <w:pPr>
        <w:autoSpaceDE w:val="0"/>
        <w:autoSpaceDN w:val="0"/>
        <w:adjustRightInd w:val="0"/>
        <w:spacing w:line="360" w:lineRule="auto"/>
        <w:jc w:val="both"/>
        <w:rPr>
          <w:rFonts w:ascii="Palatino Linotype" w:eastAsia="Calibri" w:hAnsi="Palatino Linotype" w:cs="Tahoma"/>
          <w:b/>
          <w:color w:val="000000"/>
          <w:sz w:val="22"/>
          <w:szCs w:val="22"/>
          <w:lang w:eastAsia="es-MX"/>
        </w:rPr>
      </w:pPr>
    </w:p>
    <w:p w14:paraId="40BA4AA5" w14:textId="77777777" w:rsidR="00E656C5" w:rsidRPr="003D5DCE" w:rsidRDefault="00E656C5" w:rsidP="00E656C5">
      <w:pPr>
        <w:spacing w:line="360" w:lineRule="auto"/>
        <w:jc w:val="both"/>
        <w:rPr>
          <w:rFonts w:ascii="Palatino Linotype" w:hAnsi="Palatino Linotype" w:cs="Tahoma"/>
          <w:sz w:val="22"/>
          <w:szCs w:val="24"/>
        </w:rPr>
      </w:pPr>
      <w:r w:rsidRPr="003D5DCE">
        <w:rPr>
          <w:rFonts w:ascii="Palatino Linotype" w:hAnsi="Palatino Linotype" w:cs="Tahoma"/>
          <w:sz w:val="22"/>
          <w:szCs w:val="24"/>
        </w:rPr>
        <w:t>Por ser de previo y especial pronunciamiento, este Instituto analiza si se actualiza alguna causal de sobreseimiento.</w:t>
      </w:r>
    </w:p>
    <w:p w14:paraId="45CE82D1" w14:textId="77777777" w:rsidR="00E656C5" w:rsidRPr="003D5DCE" w:rsidRDefault="00E656C5" w:rsidP="00E656C5">
      <w:pPr>
        <w:spacing w:line="360" w:lineRule="auto"/>
        <w:jc w:val="both"/>
        <w:rPr>
          <w:rFonts w:ascii="Palatino Linotype" w:hAnsi="Palatino Linotype" w:cs="Tahoma"/>
          <w:sz w:val="22"/>
          <w:szCs w:val="24"/>
        </w:rPr>
      </w:pPr>
    </w:p>
    <w:p w14:paraId="1E7D74D4" w14:textId="3E51ADA1" w:rsidR="00E656C5" w:rsidRDefault="00E656C5" w:rsidP="00E656C5">
      <w:pPr>
        <w:spacing w:line="360" w:lineRule="auto"/>
        <w:jc w:val="both"/>
        <w:rPr>
          <w:rFonts w:ascii="Palatino Linotype" w:hAnsi="Palatino Linotype" w:cs="Tahoma"/>
          <w:sz w:val="22"/>
          <w:szCs w:val="24"/>
        </w:rPr>
      </w:pPr>
      <w:r w:rsidRPr="003D5DCE">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w:t>
      </w:r>
      <w:r w:rsidR="0008110B">
        <w:rPr>
          <w:rFonts w:ascii="Palatino Linotype" w:hAnsi="Palatino Linotype" w:cs="Tahoma"/>
          <w:sz w:val="22"/>
          <w:szCs w:val="24"/>
        </w:rPr>
        <w:t>n</w:t>
      </w:r>
      <w:r w:rsidRPr="003D5DCE">
        <w:rPr>
          <w:rFonts w:ascii="Palatino Linotype" w:hAnsi="Palatino Linotype" w:cs="Tahoma"/>
          <w:sz w:val="22"/>
          <w:szCs w:val="24"/>
        </w:rPr>
        <w:t xml:space="preserve"> </w:t>
      </w:r>
      <w:r w:rsidR="0008110B">
        <w:rPr>
          <w:rFonts w:ascii="Palatino Linotype" w:hAnsi="Palatino Linotype" w:cs="Tahoma"/>
          <w:sz w:val="22"/>
          <w:szCs w:val="24"/>
        </w:rPr>
        <w:t xml:space="preserve">los supuestos de </w:t>
      </w:r>
      <w:r w:rsidRPr="003D5DCE">
        <w:rPr>
          <w:rFonts w:ascii="Palatino Linotype" w:hAnsi="Palatino Linotype" w:cs="Tahoma"/>
          <w:sz w:val="22"/>
          <w:szCs w:val="24"/>
        </w:rPr>
        <w:t xml:space="preserve"> sobreseimiento</w:t>
      </w:r>
      <w:r w:rsidR="0008110B">
        <w:rPr>
          <w:rFonts w:ascii="Palatino Linotype" w:hAnsi="Palatino Linotype" w:cs="Tahoma"/>
          <w:sz w:val="22"/>
          <w:szCs w:val="24"/>
        </w:rPr>
        <w:t xml:space="preserve"> establecidos en las fracciones I, II, III y V del artículo en cita</w:t>
      </w:r>
      <w:r w:rsidRPr="003D5DCE">
        <w:rPr>
          <w:rFonts w:ascii="Palatino Linotype" w:hAnsi="Palatino Linotype" w:cs="Tahoma"/>
          <w:sz w:val="22"/>
          <w:szCs w:val="24"/>
        </w:rPr>
        <w:t>; lo anterior, en virtud de que no hay constancias en el expediente en que se actúa, de que el recurrente se haya desistido del recurso, haya fallecido, sobreviniera alguna causal de improcedencia o bien, haya quedado sin materia</w:t>
      </w:r>
      <w:r w:rsidR="0008110B">
        <w:rPr>
          <w:rFonts w:ascii="Palatino Linotype" w:hAnsi="Palatino Linotype" w:cs="Tahoma"/>
          <w:sz w:val="22"/>
          <w:szCs w:val="24"/>
        </w:rPr>
        <w:t xml:space="preserve"> por cualquier</w:t>
      </w:r>
      <w:r w:rsidRPr="003D5DCE">
        <w:rPr>
          <w:rFonts w:ascii="Palatino Linotype" w:hAnsi="Palatino Linotype" w:cs="Tahoma"/>
          <w:sz w:val="22"/>
          <w:szCs w:val="24"/>
        </w:rPr>
        <w:t>.</w:t>
      </w:r>
    </w:p>
    <w:p w14:paraId="5E7EC1F1" w14:textId="3FE32D31" w:rsidR="0008110B" w:rsidRDefault="0008110B" w:rsidP="00E656C5">
      <w:pPr>
        <w:spacing w:line="360" w:lineRule="auto"/>
        <w:jc w:val="both"/>
        <w:rPr>
          <w:rFonts w:ascii="Palatino Linotype" w:hAnsi="Palatino Linotype" w:cs="Tahoma"/>
          <w:sz w:val="22"/>
          <w:szCs w:val="24"/>
        </w:rPr>
      </w:pPr>
    </w:p>
    <w:p w14:paraId="09498732" w14:textId="24C9EFE0" w:rsidR="0008110B" w:rsidRPr="003D5DCE" w:rsidRDefault="0008110B" w:rsidP="00E656C5">
      <w:pPr>
        <w:spacing w:line="360" w:lineRule="auto"/>
        <w:jc w:val="both"/>
        <w:rPr>
          <w:rFonts w:ascii="Palatino Linotype" w:hAnsi="Palatino Linotype" w:cs="Tahoma"/>
          <w:sz w:val="22"/>
          <w:szCs w:val="24"/>
        </w:rPr>
      </w:pPr>
      <w:r>
        <w:rPr>
          <w:rFonts w:ascii="Palatino Linotype" w:hAnsi="Palatino Linotype" w:cs="Tahoma"/>
          <w:sz w:val="22"/>
          <w:szCs w:val="24"/>
        </w:rPr>
        <w:t xml:space="preserve">Análisis aparte merece el supuesto establecido en el artículo 192, fracción III de la Ley de Transparencia y Acceso a la Información Pública del Estado de México y Municipios, en virtud de que, mediante informe justificado el Sujeto Obligado precisó el nombre y cargo del superior jerárquico de la Titular del Órgano Interno de Control del CECYTEM.  </w:t>
      </w:r>
    </w:p>
    <w:p w14:paraId="4DF7A7E1" w14:textId="77777777" w:rsidR="00E656C5" w:rsidRPr="003D5DCE" w:rsidRDefault="00E656C5" w:rsidP="00E656C5">
      <w:pPr>
        <w:spacing w:line="360" w:lineRule="auto"/>
        <w:jc w:val="both"/>
        <w:rPr>
          <w:rFonts w:ascii="Palatino Linotype" w:hAnsi="Palatino Linotype" w:cs="Tahoma"/>
          <w:sz w:val="22"/>
          <w:szCs w:val="24"/>
        </w:rPr>
      </w:pPr>
    </w:p>
    <w:p w14:paraId="4BE049E3" w14:textId="77777777" w:rsidR="0008110B" w:rsidRPr="00AF6580" w:rsidRDefault="0008110B" w:rsidP="0008110B">
      <w:pPr>
        <w:spacing w:line="360" w:lineRule="auto"/>
        <w:jc w:val="both"/>
        <w:rPr>
          <w:rFonts w:ascii="Palatino Linotype" w:eastAsia="Calibri" w:hAnsi="Palatino Linotype" w:cs="Tahoma"/>
          <w:iCs/>
          <w:sz w:val="22"/>
          <w:szCs w:val="22"/>
          <w:lang w:eastAsia="es-ES_tradnl"/>
        </w:rPr>
      </w:pPr>
      <w:r w:rsidRPr="00AF6580">
        <w:rPr>
          <w:rFonts w:ascii="Palatino Linotype" w:eastAsia="Calibri" w:hAnsi="Palatino Linotype" w:cs="Tahoma"/>
          <w:bCs/>
          <w:color w:val="000000"/>
          <w:sz w:val="22"/>
          <w:szCs w:val="22"/>
          <w:lang w:eastAsia="es-ES_tradnl"/>
        </w:rPr>
        <w:t xml:space="preserve">Así, con la finalidad de </w:t>
      </w:r>
      <w:r>
        <w:rPr>
          <w:rFonts w:ascii="Palatino Linotype" w:eastAsia="Calibri" w:hAnsi="Palatino Linotype" w:cs="Tahoma"/>
          <w:bCs/>
          <w:color w:val="000000"/>
          <w:sz w:val="22"/>
          <w:szCs w:val="22"/>
          <w:lang w:eastAsia="es-ES_tradnl"/>
        </w:rPr>
        <w:t>verificar</w:t>
      </w:r>
      <w:r w:rsidRPr="00AF6580">
        <w:rPr>
          <w:rFonts w:ascii="Palatino Linotype" w:eastAsia="Calibri" w:hAnsi="Palatino Linotype" w:cs="Tahoma"/>
          <w:bCs/>
          <w:color w:val="000000"/>
          <w:sz w:val="22"/>
          <w:szCs w:val="22"/>
          <w:lang w:eastAsia="es-ES_tradnl"/>
        </w:rPr>
        <w:t xml:space="preserve"> </w:t>
      </w:r>
      <w:r>
        <w:rPr>
          <w:rFonts w:ascii="Palatino Linotype" w:eastAsia="Calibri" w:hAnsi="Palatino Linotype" w:cs="Tahoma"/>
          <w:bCs/>
          <w:color w:val="000000"/>
          <w:sz w:val="22"/>
          <w:szCs w:val="22"/>
          <w:lang w:eastAsia="es-ES_tradnl"/>
        </w:rPr>
        <w:t>si el acto descrito</w:t>
      </w:r>
      <w:r w:rsidRPr="00AF6580">
        <w:rPr>
          <w:rFonts w:ascii="Palatino Linotype" w:eastAsia="Calibri" w:hAnsi="Palatino Linotype" w:cs="Tahoma"/>
          <w:bCs/>
          <w:color w:val="000000"/>
          <w:sz w:val="22"/>
          <w:szCs w:val="22"/>
          <w:lang w:eastAsia="es-ES_tradnl"/>
        </w:rPr>
        <w:t xml:space="preserve"> deja sin materia el presente </w:t>
      </w:r>
      <w:r>
        <w:rPr>
          <w:rFonts w:ascii="Palatino Linotype" w:eastAsia="Calibri" w:hAnsi="Palatino Linotype" w:cs="Tahoma"/>
          <w:bCs/>
          <w:color w:val="000000"/>
          <w:sz w:val="22"/>
          <w:szCs w:val="22"/>
          <w:lang w:eastAsia="es-ES_tradnl"/>
        </w:rPr>
        <w:t>R</w:t>
      </w:r>
      <w:r w:rsidRPr="00AF6580">
        <w:rPr>
          <w:rFonts w:ascii="Palatino Linotype" w:eastAsia="Calibri" w:hAnsi="Palatino Linotype" w:cs="Tahoma"/>
          <w:bCs/>
          <w:color w:val="000000"/>
          <w:sz w:val="22"/>
          <w:szCs w:val="22"/>
          <w:lang w:eastAsia="es-ES_tradnl"/>
        </w:rPr>
        <w:t xml:space="preserve">ecurso de </w:t>
      </w:r>
      <w:r>
        <w:rPr>
          <w:rFonts w:ascii="Palatino Linotype" w:eastAsia="Calibri" w:hAnsi="Palatino Linotype" w:cs="Tahoma"/>
          <w:bCs/>
          <w:color w:val="000000"/>
          <w:sz w:val="22"/>
          <w:szCs w:val="22"/>
          <w:lang w:eastAsia="es-ES_tradnl"/>
        </w:rPr>
        <w:t>R</w:t>
      </w:r>
      <w:r w:rsidRPr="00AF6580">
        <w:rPr>
          <w:rFonts w:ascii="Palatino Linotype" w:eastAsia="Calibri" w:hAnsi="Palatino Linotype" w:cs="Tahoma"/>
          <w:bCs/>
          <w:color w:val="000000"/>
          <w:sz w:val="22"/>
          <w:szCs w:val="22"/>
          <w:lang w:eastAsia="es-ES_tradnl"/>
        </w:rPr>
        <w:t xml:space="preserve">evisión, </w:t>
      </w:r>
      <w:r w:rsidRPr="00AF6580">
        <w:rPr>
          <w:rFonts w:ascii="Palatino Linotype" w:hAnsi="Palatino Linotype" w:cs="Tahoma"/>
          <w:sz w:val="22"/>
          <w:szCs w:val="22"/>
        </w:rPr>
        <w:t xml:space="preserve">se realizará la relatoría de las actuaciones efectuadas por las partes durante el procedimiento de acceso a la información pública </w:t>
      </w:r>
      <w:r>
        <w:rPr>
          <w:rFonts w:ascii="Palatino Linotype" w:eastAsia="Calibri" w:hAnsi="Palatino Linotype" w:cs="Tahoma"/>
          <w:iCs/>
          <w:sz w:val="22"/>
          <w:szCs w:val="22"/>
          <w:lang w:eastAsia="es-ES_tradnl"/>
        </w:rPr>
        <w:t>con el propósito de</w:t>
      </w:r>
      <w:r w:rsidRPr="00AF6580">
        <w:rPr>
          <w:rFonts w:ascii="Palatino Linotype" w:eastAsia="Calibri" w:hAnsi="Palatino Linotype" w:cs="Tahoma"/>
          <w:iCs/>
          <w:sz w:val="22"/>
          <w:szCs w:val="22"/>
          <w:lang w:eastAsia="es-ES_tradnl"/>
        </w:rPr>
        <w:t xml:space="preserve"> dar claridad en el tratamiento del tema en estudio. </w:t>
      </w:r>
    </w:p>
    <w:p w14:paraId="75B1A3A6" w14:textId="77777777" w:rsidR="00E656C5" w:rsidRPr="00E656C5" w:rsidRDefault="00E656C5" w:rsidP="00E656C5">
      <w:pPr>
        <w:spacing w:line="360" w:lineRule="auto"/>
        <w:jc w:val="both"/>
        <w:rPr>
          <w:rFonts w:ascii="Palatino Linotype" w:hAnsi="Palatino Linotype" w:cs="Tahoma"/>
          <w:b/>
          <w:sz w:val="22"/>
          <w:szCs w:val="24"/>
        </w:rPr>
      </w:pPr>
    </w:p>
    <w:p w14:paraId="3814BFB5" w14:textId="065645CD" w:rsidR="00E656C5" w:rsidRDefault="00E656C5" w:rsidP="00E656C5">
      <w:pPr>
        <w:spacing w:line="360" w:lineRule="auto"/>
        <w:jc w:val="both"/>
        <w:rPr>
          <w:rFonts w:ascii="Palatino Linotype" w:hAnsi="Palatino Linotype" w:cs="Tahoma"/>
          <w:bCs/>
          <w:sz w:val="22"/>
          <w:szCs w:val="22"/>
        </w:rPr>
      </w:pPr>
      <w:r w:rsidRPr="00B35E19">
        <w:rPr>
          <w:rFonts w:ascii="Palatino Linotype" w:hAnsi="Palatino Linotype" w:cs="Tahoma"/>
          <w:sz w:val="22"/>
          <w:szCs w:val="22"/>
        </w:rPr>
        <w:t xml:space="preserve">La Particular requirió, </w:t>
      </w:r>
      <w:r w:rsidR="00B35E19" w:rsidRPr="00B35E19">
        <w:rPr>
          <w:rFonts w:ascii="Palatino Linotype" w:hAnsi="Palatino Linotype" w:cs="Tahoma"/>
          <w:sz w:val="22"/>
          <w:szCs w:val="22"/>
        </w:rPr>
        <w:t xml:space="preserve">a la Secretaría de la Contraloría, respecto </w:t>
      </w:r>
      <w:r w:rsidR="0008110B">
        <w:rPr>
          <w:rFonts w:ascii="Palatino Linotype" w:hAnsi="Palatino Linotype" w:cs="Tahoma"/>
          <w:sz w:val="22"/>
          <w:szCs w:val="22"/>
        </w:rPr>
        <w:t xml:space="preserve">de la </w:t>
      </w:r>
      <w:r w:rsidR="00B35E19" w:rsidRPr="00B35E19">
        <w:rPr>
          <w:rFonts w:ascii="Palatino Linotype" w:hAnsi="Palatino Linotype" w:cs="Tahoma"/>
          <w:sz w:val="22"/>
          <w:szCs w:val="22"/>
        </w:rPr>
        <w:t xml:space="preserve">Contralora Brenda </w:t>
      </w:r>
      <w:proofErr w:type="spellStart"/>
      <w:r w:rsidR="00B35E19" w:rsidRPr="00B35E19">
        <w:rPr>
          <w:rFonts w:ascii="Palatino Linotype" w:hAnsi="Palatino Linotype" w:cs="Tahoma"/>
          <w:sz w:val="22"/>
          <w:szCs w:val="22"/>
        </w:rPr>
        <w:t>Acua</w:t>
      </w:r>
      <w:proofErr w:type="spellEnd"/>
      <w:r w:rsidR="00B35E19" w:rsidRPr="00B35E19">
        <w:rPr>
          <w:rFonts w:ascii="Palatino Linotype" w:hAnsi="Palatino Linotype" w:cs="Tahoma"/>
          <w:sz w:val="22"/>
          <w:szCs w:val="22"/>
        </w:rPr>
        <w:t xml:space="preserve"> Valderrama del </w:t>
      </w:r>
      <w:r w:rsidR="00B35E19" w:rsidRPr="00B35E19">
        <w:rPr>
          <w:rFonts w:ascii="Palatino Linotype" w:hAnsi="Palatino Linotype" w:cs="Tahoma"/>
          <w:bCs/>
          <w:sz w:val="22"/>
          <w:szCs w:val="22"/>
        </w:rPr>
        <w:t>CECYTEM, lo siguiente:</w:t>
      </w:r>
    </w:p>
    <w:p w14:paraId="32327309" w14:textId="77777777" w:rsidR="00B35E19" w:rsidRPr="00B35E19" w:rsidRDefault="00B35E19" w:rsidP="00E656C5">
      <w:pPr>
        <w:spacing w:line="360" w:lineRule="auto"/>
        <w:jc w:val="both"/>
        <w:rPr>
          <w:rFonts w:ascii="Palatino Linotype" w:hAnsi="Palatino Linotype" w:cs="Tahoma"/>
          <w:bCs/>
          <w:sz w:val="22"/>
          <w:szCs w:val="22"/>
        </w:rPr>
      </w:pPr>
    </w:p>
    <w:p w14:paraId="02B9F9C9" w14:textId="18B880AF" w:rsidR="00B35E19" w:rsidRDefault="00B35E19" w:rsidP="001D58F6">
      <w:pPr>
        <w:pStyle w:val="Prrafodelista"/>
        <w:numPr>
          <w:ilvl w:val="0"/>
          <w:numId w:val="35"/>
        </w:numPr>
        <w:spacing w:line="360" w:lineRule="auto"/>
        <w:jc w:val="both"/>
        <w:rPr>
          <w:rFonts w:ascii="Palatino Linotype" w:hAnsi="Palatino Linotype" w:cs="Tahoma"/>
          <w:bCs/>
          <w:szCs w:val="22"/>
        </w:rPr>
      </w:pPr>
      <w:r w:rsidRPr="00B35E19">
        <w:rPr>
          <w:rFonts w:ascii="Palatino Linotype" w:hAnsi="Palatino Linotype" w:cs="Tahoma"/>
          <w:bCs/>
          <w:szCs w:val="22"/>
        </w:rPr>
        <w:lastRenderedPageBreak/>
        <w:t>Nombre de la persona directa que designó</w:t>
      </w:r>
      <w:r w:rsidR="001D58F6">
        <w:rPr>
          <w:rFonts w:ascii="Palatino Linotype" w:hAnsi="Palatino Linotype" w:cs="Tahoma"/>
          <w:bCs/>
          <w:szCs w:val="22"/>
        </w:rPr>
        <w:t xml:space="preserve"> y firmó el nombramiento de </w:t>
      </w:r>
      <w:r w:rsidRPr="00B35E19">
        <w:rPr>
          <w:rFonts w:ascii="Palatino Linotype" w:hAnsi="Palatino Linotype" w:cs="Tahoma"/>
          <w:bCs/>
          <w:szCs w:val="22"/>
        </w:rPr>
        <w:t>la Contralora;</w:t>
      </w:r>
    </w:p>
    <w:p w14:paraId="22E38DB6" w14:textId="77777777" w:rsidR="00B35E19" w:rsidRPr="00B35E19" w:rsidRDefault="00B35E19" w:rsidP="00B35E19">
      <w:pPr>
        <w:pStyle w:val="Prrafodelista"/>
        <w:numPr>
          <w:ilvl w:val="0"/>
          <w:numId w:val="35"/>
        </w:numPr>
        <w:spacing w:line="360" w:lineRule="auto"/>
        <w:jc w:val="both"/>
        <w:rPr>
          <w:rFonts w:ascii="Palatino Linotype" w:hAnsi="Palatino Linotype" w:cs="Tahoma"/>
          <w:bCs/>
          <w:szCs w:val="22"/>
        </w:rPr>
      </w:pPr>
      <w:r w:rsidRPr="00B35E19">
        <w:rPr>
          <w:rFonts w:ascii="Palatino Linotype" w:hAnsi="Palatino Linotype" w:cs="Tahoma"/>
          <w:bCs/>
          <w:szCs w:val="22"/>
        </w:rPr>
        <w:t xml:space="preserve">Nombre de la persona que es su mando superior directo en la Secretaría de la Contraloría; y </w:t>
      </w:r>
    </w:p>
    <w:p w14:paraId="5703CD88" w14:textId="398D8E14" w:rsidR="00B35E19" w:rsidRPr="00B35E19" w:rsidRDefault="00B35E19" w:rsidP="00B35E19">
      <w:pPr>
        <w:pStyle w:val="Prrafodelista"/>
        <w:numPr>
          <w:ilvl w:val="0"/>
          <w:numId w:val="35"/>
        </w:numPr>
        <w:spacing w:line="360" w:lineRule="auto"/>
        <w:jc w:val="both"/>
        <w:rPr>
          <w:rFonts w:ascii="Palatino Linotype" w:hAnsi="Palatino Linotype" w:cs="Tahoma"/>
          <w:bCs/>
          <w:szCs w:val="22"/>
        </w:rPr>
      </w:pPr>
      <w:r w:rsidRPr="00B35E19">
        <w:rPr>
          <w:rFonts w:ascii="Palatino Linotype" w:hAnsi="Palatino Linotype" w:cs="Tahoma"/>
          <w:bCs/>
          <w:szCs w:val="22"/>
        </w:rPr>
        <w:t>Motivo por el cual,  la Contralora no ha investigado que la Directora Carol Rosas del Plantel Nicolás Romero II del CECYTEM, no tiene título para ejercer.</w:t>
      </w:r>
    </w:p>
    <w:p w14:paraId="671EFCDC" w14:textId="77777777" w:rsidR="00B35E19" w:rsidRPr="003D5DCE" w:rsidRDefault="00B35E19" w:rsidP="00E656C5">
      <w:pPr>
        <w:spacing w:line="360" w:lineRule="auto"/>
        <w:jc w:val="both"/>
        <w:rPr>
          <w:rFonts w:ascii="Palatino Linotype" w:hAnsi="Palatino Linotype" w:cs="Tahoma"/>
          <w:sz w:val="22"/>
          <w:szCs w:val="24"/>
        </w:rPr>
      </w:pPr>
    </w:p>
    <w:p w14:paraId="0702ED52" w14:textId="7A1A85C6" w:rsidR="005B1EA0" w:rsidRDefault="00CD171E" w:rsidP="007479DD">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CD171E">
        <w:rPr>
          <w:rFonts w:ascii="Palatino Linotype" w:eastAsia="Calibri" w:hAnsi="Palatino Linotype" w:cs="Tahoma"/>
          <w:color w:val="000000"/>
          <w:sz w:val="22"/>
          <w:szCs w:val="22"/>
          <w:lang w:eastAsia="es-MX"/>
        </w:rPr>
        <w:t>En respuesta, el Sujeto Obligado</w:t>
      </w:r>
      <w:r w:rsidR="001D58F6">
        <w:rPr>
          <w:rFonts w:ascii="Palatino Linotype" w:eastAsia="Calibri" w:hAnsi="Palatino Linotype" w:cs="Tahoma"/>
          <w:color w:val="000000"/>
          <w:sz w:val="22"/>
          <w:szCs w:val="22"/>
          <w:lang w:eastAsia="es-MX"/>
        </w:rPr>
        <w:t xml:space="preserve"> para el primer punto</w:t>
      </w:r>
      <w:r>
        <w:rPr>
          <w:rFonts w:ascii="Palatino Linotype" w:eastAsia="Calibri" w:hAnsi="Palatino Linotype" w:cs="Tahoma"/>
          <w:color w:val="000000"/>
          <w:sz w:val="22"/>
          <w:szCs w:val="22"/>
          <w:lang w:eastAsia="es-MX"/>
        </w:rPr>
        <w:t xml:space="preserve"> indicó que el </w:t>
      </w:r>
      <w:r w:rsidRPr="00CD171E">
        <w:rPr>
          <w:rFonts w:ascii="Palatino Linotype" w:eastAsia="Calibri" w:hAnsi="Palatino Linotype" w:cs="Tahoma"/>
          <w:color w:val="000000"/>
          <w:sz w:val="22"/>
          <w:szCs w:val="22"/>
          <w:lang w:eastAsia="es-MX"/>
        </w:rPr>
        <w:t xml:space="preserve">nombramiento sobre </w:t>
      </w:r>
      <w:r w:rsidR="0008110B">
        <w:rPr>
          <w:rFonts w:ascii="Palatino Linotype" w:eastAsia="Calibri" w:hAnsi="Palatino Linotype" w:cs="Tahoma"/>
          <w:color w:val="000000"/>
          <w:sz w:val="22"/>
          <w:szCs w:val="22"/>
          <w:lang w:eastAsia="es-MX"/>
        </w:rPr>
        <w:t xml:space="preserve">la servidora pública que se solicita la información fue </w:t>
      </w:r>
      <w:r w:rsidRPr="00CD171E">
        <w:rPr>
          <w:rFonts w:ascii="Palatino Linotype" w:eastAsia="Calibri" w:hAnsi="Palatino Linotype" w:cs="Tahoma"/>
          <w:color w:val="000000"/>
          <w:sz w:val="22"/>
          <w:szCs w:val="22"/>
          <w:lang w:eastAsia="es-MX"/>
        </w:rPr>
        <w:t xml:space="preserve">firmado por el Secretario de </w:t>
      </w:r>
      <w:r w:rsidR="0008110B">
        <w:rPr>
          <w:rFonts w:ascii="Palatino Linotype" w:eastAsia="Calibri" w:hAnsi="Palatino Linotype" w:cs="Tahoma"/>
          <w:color w:val="000000"/>
          <w:sz w:val="22"/>
          <w:szCs w:val="22"/>
          <w:lang w:eastAsia="es-MX"/>
        </w:rPr>
        <w:t>l</w:t>
      </w:r>
      <w:r w:rsidRPr="00CD171E">
        <w:rPr>
          <w:rFonts w:ascii="Palatino Linotype" w:eastAsia="Calibri" w:hAnsi="Palatino Linotype" w:cs="Tahoma"/>
          <w:color w:val="000000"/>
          <w:sz w:val="22"/>
          <w:szCs w:val="22"/>
          <w:lang w:eastAsia="es-MX"/>
        </w:rPr>
        <w:t>a Contraloría, Mt</w:t>
      </w:r>
      <w:r>
        <w:rPr>
          <w:rFonts w:ascii="Palatino Linotype" w:eastAsia="Calibri" w:hAnsi="Palatino Linotype" w:cs="Tahoma"/>
          <w:color w:val="000000"/>
          <w:sz w:val="22"/>
          <w:szCs w:val="22"/>
          <w:lang w:eastAsia="es-MX"/>
        </w:rPr>
        <w:t xml:space="preserve">ro. Javier Vargas Zempoaltecatl, asimismo, manifestó </w:t>
      </w:r>
      <w:r w:rsidR="001D58F6">
        <w:rPr>
          <w:rFonts w:ascii="Palatino Linotype" w:eastAsia="Calibri" w:hAnsi="Palatino Linotype" w:cs="Tahoma"/>
          <w:color w:val="000000"/>
          <w:sz w:val="22"/>
          <w:szCs w:val="22"/>
          <w:lang w:eastAsia="es-MX"/>
        </w:rPr>
        <w:t>para el segundo punto</w:t>
      </w:r>
      <w:r w:rsidR="0008110B">
        <w:rPr>
          <w:rFonts w:ascii="Palatino Linotype" w:eastAsia="Calibri" w:hAnsi="Palatino Linotype" w:cs="Tahoma"/>
          <w:color w:val="000000"/>
          <w:sz w:val="22"/>
          <w:szCs w:val="22"/>
          <w:lang w:eastAsia="es-MX"/>
        </w:rPr>
        <w:t xml:space="preserve"> de la solicitud</w:t>
      </w:r>
      <w:r w:rsidR="001D58F6">
        <w:rPr>
          <w:rFonts w:ascii="Palatino Linotype" w:eastAsia="Calibri" w:hAnsi="Palatino Linotype" w:cs="Tahoma"/>
          <w:color w:val="000000"/>
          <w:sz w:val="22"/>
          <w:szCs w:val="22"/>
          <w:lang w:eastAsia="es-MX"/>
        </w:rPr>
        <w:t xml:space="preserve"> </w:t>
      </w:r>
      <w:r>
        <w:rPr>
          <w:rFonts w:ascii="Palatino Linotype" w:eastAsia="Calibri" w:hAnsi="Palatino Linotype" w:cs="Tahoma"/>
          <w:color w:val="000000"/>
          <w:sz w:val="22"/>
          <w:szCs w:val="22"/>
          <w:lang w:eastAsia="es-MX"/>
        </w:rPr>
        <w:t>que l</w:t>
      </w:r>
      <w:r w:rsidRPr="00CD171E">
        <w:rPr>
          <w:rFonts w:ascii="Palatino Linotype" w:eastAsia="Calibri" w:hAnsi="Palatino Linotype" w:cs="Tahoma"/>
          <w:color w:val="000000"/>
          <w:sz w:val="22"/>
          <w:szCs w:val="22"/>
          <w:lang w:eastAsia="es-MX"/>
        </w:rPr>
        <w:t xml:space="preserve">os órganos internos de control de las dependencias y organismos auxiliares o en su caso, el servidor público que realice las funciones de control y evaluación, serán coordinados y dependerán directa y funcionalmente de </w:t>
      </w:r>
      <w:r w:rsidR="0008110B">
        <w:rPr>
          <w:rFonts w:ascii="Palatino Linotype" w:eastAsia="Calibri" w:hAnsi="Palatino Linotype" w:cs="Tahoma"/>
          <w:color w:val="000000"/>
          <w:sz w:val="22"/>
          <w:szCs w:val="22"/>
          <w:lang w:eastAsia="es-MX"/>
        </w:rPr>
        <w:t>l</w:t>
      </w:r>
      <w:r w:rsidRPr="00CD171E">
        <w:rPr>
          <w:rFonts w:ascii="Palatino Linotype" w:eastAsia="Calibri" w:hAnsi="Palatino Linotype" w:cs="Tahoma"/>
          <w:color w:val="000000"/>
          <w:sz w:val="22"/>
          <w:szCs w:val="22"/>
          <w:lang w:eastAsia="es-MX"/>
        </w:rPr>
        <w:t>a Secretar</w:t>
      </w:r>
      <w:r w:rsidR="0008110B">
        <w:rPr>
          <w:rFonts w:ascii="Palatino Linotype" w:eastAsia="Calibri" w:hAnsi="Palatino Linotype" w:cs="Tahoma"/>
          <w:color w:val="000000"/>
          <w:sz w:val="22"/>
          <w:szCs w:val="22"/>
          <w:lang w:eastAsia="es-MX"/>
        </w:rPr>
        <w:t>í</w:t>
      </w:r>
      <w:r w:rsidRPr="00CD171E">
        <w:rPr>
          <w:rFonts w:ascii="Palatino Linotype" w:eastAsia="Calibri" w:hAnsi="Palatino Linotype" w:cs="Tahoma"/>
          <w:color w:val="000000"/>
          <w:sz w:val="22"/>
          <w:szCs w:val="22"/>
          <w:lang w:eastAsia="es-MX"/>
        </w:rPr>
        <w:t>a</w:t>
      </w:r>
      <w:r>
        <w:rPr>
          <w:rFonts w:ascii="Palatino Linotype" w:eastAsia="Calibri" w:hAnsi="Palatino Linotype" w:cs="Tahoma"/>
          <w:color w:val="000000"/>
          <w:sz w:val="22"/>
          <w:szCs w:val="22"/>
          <w:lang w:eastAsia="es-MX"/>
        </w:rPr>
        <w:t xml:space="preserve">. </w:t>
      </w:r>
    </w:p>
    <w:p w14:paraId="266B3B76" w14:textId="77777777" w:rsidR="005B1EA0" w:rsidRDefault="005B1EA0" w:rsidP="007479DD">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17CA2356" w14:textId="5042081E" w:rsidR="00E656C5" w:rsidRDefault="00CD171E" w:rsidP="007479DD">
      <w:pPr>
        <w:autoSpaceDE w:val="0"/>
        <w:autoSpaceDN w:val="0"/>
        <w:adjustRightInd w:val="0"/>
        <w:spacing w:line="360" w:lineRule="auto"/>
        <w:jc w:val="both"/>
        <w:rPr>
          <w:rFonts w:ascii="Palatino Linotype" w:eastAsia="Calibri" w:hAnsi="Palatino Linotype" w:cs="Tahoma"/>
          <w:color w:val="000000"/>
          <w:sz w:val="22"/>
          <w:szCs w:val="22"/>
          <w:lang w:eastAsia="es-MX"/>
        </w:rPr>
      </w:pPr>
      <w:r>
        <w:rPr>
          <w:rFonts w:ascii="Palatino Linotype" w:eastAsia="Calibri" w:hAnsi="Palatino Linotype" w:cs="Tahoma"/>
          <w:color w:val="000000"/>
          <w:sz w:val="22"/>
          <w:szCs w:val="22"/>
          <w:lang w:eastAsia="es-MX"/>
        </w:rPr>
        <w:t xml:space="preserve">Finalmente, referente al último punto señaló que </w:t>
      </w:r>
      <w:r w:rsidRPr="00CD171E">
        <w:rPr>
          <w:rFonts w:ascii="Palatino Linotype" w:eastAsia="Calibri" w:hAnsi="Palatino Linotype" w:cs="Tahoma"/>
          <w:color w:val="000000"/>
          <w:sz w:val="22"/>
          <w:szCs w:val="22"/>
          <w:lang w:eastAsia="es-MX"/>
        </w:rPr>
        <w:t xml:space="preserve">en los archivos de </w:t>
      </w:r>
      <w:r w:rsidR="0008110B">
        <w:rPr>
          <w:rFonts w:ascii="Palatino Linotype" w:eastAsia="Calibri" w:hAnsi="Palatino Linotype" w:cs="Tahoma"/>
          <w:color w:val="000000"/>
          <w:sz w:val="22"/>
          <w:szCs w:val="22"/>
          <w:lang w:eastAsia="es-MX"/>
        </w:rPr>
        <w:t>l</w:t>
      </w:r>
      <w:r w:rsidRPr="00CD171E">
        <w:rPr>
          <w:rFonts w:ascii="Palatino Linotype" w:eastAsia="Calibri" w:hAnsi="Palatino Linotype" w:cs="Tahoma"/>
          <w:color w:val="000000"/>
          <w:sz w:val="22"/>
          <w:szCs w:val="22"/>
          <w:lang w:eastAsia="es-MX"/>
        </w:rPr>
        <w:t xml:space="preserve">a Subsecretaría de Control y Evaluación no se tiene información o referencia alguna sobre tal situación; no obstante, se invita al solicitante a proporcionar los elementos necesarios a través de </w:t>
      </w:r>
      <w:r w:rsidR="0008110B">
        <w:rPr>
          <w:rFonts w:ascii="Palatino Linotype" w:eastAsia="Calibri" w:hAnsi="Palatino Linotype" w:cs="Tahoma"/>
          <w:color w:val="000000"/>
          <w:sz w:val="22"/>
          <w:szCs w:val="22"/>
          <w:lang w:eastAsia="es-MX"/>
        </w:rPr>
        <w:t>l</w:t>
      </w:r>
      <w:r w:rsidRPr="00CD171E">
        <w:rPr>
          <w:rFonts w:ascii="Palatino Linotype" w:eastAsia="Calibri" w:hAnsi="Palatino Linotype" w:cs="Tahoma"/>
          <w:color w:val="000000"/>
          <w:sz w:val="22"/>
          <w:szCs w:val="22"/>
          <w:lang w:eastAsia="es-MX"/>
        </w:rPr>
        <w:t xml:space="preserve">a aplicación Denuncia EDOMEX para dar trámite a </w:t>
      </w:r>
      <w:r w:rsidR="0008110B">
        <w:rPr>
          <w:rFonts w:ascii="Palatino Linotype" w:eastAsia="Calibri" w:hAnsi="Palatino Linotype" w:cs="Tahoma"/>
          <w:color w:val="000000"/>
          <w:sz w:val="22"/>
          <w:szCs w:val="22"/>
          <w:lang w:eastAsia="es-MX"/>
        </w:rPr>
        <w:t>l</w:t>
      </w:r>
      <w:r w:rsidRPr="00CD171E">
        <w:rPr>
          <w:rFonts w:ascii="Palatino Linotype" w:eastAsia="Calibri" w:hAnsi="Palatino Linotype" w:cs="Tahoma"/>
          <w:color w:val="000000"/>
          <w:sz w:val="22"/>
          <w:szCs w:val="22"/>
          <w:lang w:eastAsia="es-MX"/>
        </w:rPr>
        <w:t>a misma.</w:t>
      </w:r>
    </w:p>
    <w:p w14:paraId="46C4C1DD" w14:textId="77777777" w:rsidR="005B1EA0" w:rsidRDefault="005B1EA0" w:rsidP="007479DD">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054E1DBF" w14:textId="3F8EEA1F" w:rsidR="005B1EA0" w:rsidRPr="00CD171E" w:rsidRDefault="005B1EA0" w:rsidP="007479DD">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5B1EA0">
        <w:rPr>
          <w:rFonts w:ascii="Palatino Linotype" w:eastAsia="Calibri" w:hAnsi="Palatino Linotype" w:cs="Tahoma"/>
          <w:color w:val="000000"/>
          <w:sz w:val="22"/>
          <w:szCs w:val="22"/>
          <w:lang w:eastAsia="es-MX"/>
        </w:rPr>
        <w:t>Ante la re</w:t>
      </w:r>
      <w:r>
        <w:rPr>
          <w:rFonts w:ascii="Palatino Linotype" w:eastAsia="Calibri" w:hAnsi="Palatino Linotype" w:cs="Tahoma"/>
          <w:color w:val="000000"/>
          <w:sz w:val="22"/>
          <w:szCs w:val="22"/>
          <w:lang w:eastAsia="es-MX"/>
        </w:rPr>
        <w:t>spuesta previamente señalada, la</w:t>
      </w:r>
      <w:r w:rsidRPr="005B1EA0">
        <w:rPr>
          <w:rFonts w:ascii="Palatino Linotype" w:eastAsia="Calibri" w:hAnsi="Palatino Linotype" w:cs="Tahoma"/>
          <w:color w:val="000000"/>
          <w:sz w:val="22"/>
          <w:szCs w:val="22"/>
          <w:lang w:eastAsia="es-MX"/>
        </w:rPr>
        <w:t xml:space="preserve"> Recurrente presentó Recurso de Revisión, en donde se inconformó únicamente por</w:t>
      </w:r>
      <w:r w:rsidR="005A152C">
        <w:rPr>
          <w:rFonts w:ascii="Palatino Linotype" w:eastAsia="Calibri" w:hAnsi="Palatino Linotype" w:cs="Tahoma"/>
          <w:color w:val="000000"/>
          <w:sz w:val="22"/>
          <w:szCs w:val="22"/>
          <w:lang w:eastAsia="es-MX"/>
        </w:rPr>
        <w:t xml:space="preserve"> que </w:t>
      </w:r>
      <w:r w:rsidR="005A152C" w:rsidRPr="005A152C">
        <w:rPr>
          <w:rFonts w:ascii="Palatino Linotype" w:eastAsia="Calibri" w:hAnsi="Palatino Linotype" w:cs="Tahoma"/>
          <w:color w:val="000000"/>
          <w:sz w:val="22"/>
          <w:szCs w:val="22"/>
          <w:lang w:eastAsia="es-MX"/>
        </w:rPr>
        <w:t xml:space="preserve">no se precisó el nombre y cargo puntual de la persona que es inmediato superior de la Contralora del </w:t>
      </w:r>
      <w:r w:rsidR="005A152C" w:rsidRPr="00B35E19">
        <w:rPr>
          <w:rFonts w:ascii="Palatino Linotype" w:hAnsi="Palatino Linotype" w:cs="Tahoma"/>
          <w:bCs/>
          <w:sz w:val="22"/>
          <w:szCs w:val="22"/>
        </w:rPr>
        <w:t>CECYTEM</w:t>
      </w:r>
      <w:r w:rsidR="005A152C" w:rsidRPr="005A152C">
        <w:rPr>
          <w:rFonts w:ascii="Palatino Linotype" w:eastAsia="Calibri" w:hAnsi="Palatino Linotype" w:cs="Tahoma"/>
          <w:color w:val="000000"/>
          <w:sz w:val="22"/>
          <w:szCs w:val="22"/>
          <w:lang w:eastAsia="es-MX"/>
        </w:rPr>
        <w:t>.</w:t>
      </w:r>
    </w:p>
    <w:p w14:paraId="4AADFC80" w14:textId="77777777" w:rsidR="00FB3D99" w:rsidRDefault="00FB3D99" w:rsidP="007479DD">
      <w:pPr>
        <w:autoSpaceDE w:val="0"/>
        <w:autoSpaceDN w:val="0"/>
        <w:adjustRightInd w:val="0"/>
        <w:spacing w:line="360" w:lineRule="auto"/>
        <w:jc w:val="both"/>
        <w:rPr>
          <w:rFonts w:ascii="Palatino Linotype" w:eastAsia="Calibri" w:hAnsi="Palatino Linotype" w:cs="Tahoma"/>
          <w:b/>
          <w:color w:val="000000"/>
          <w:sz w:val="22"/>
          <w:szCs w:val="22"/>
          <w:lang w:eastAsia="es-MX"/>
        </w:rPr>
      </w:pPr>
    </w:p>
    <w:p w14:paraId="02B42BD6" w14:textId="77777777" w:rsidR="00DB46F2" w:rsidRDefault="003D79A0" w:rsidP="003D79A0">
      <w:pPr>
        <w:spacing w:line="360" w:lineRule="auto"/>
        <w:jc w:val="both"/>
        <w:rPr>
          <w:rFonts w:ascii="Palatino Linotype" w:hAnsi="Palatino Linotype" w:cs="Tahoma"/>
          <w:sz w:val="22"/>
          <w:szCs w:val="22"/>
        </w:rPr>
      </w:pPr>
      <w:r w:rsidRPr="003D79A0">
        <w:rPr>
          <w:rFonts w:ascii="Palatino Linotype" w:hAnsi="Palatino Linotype" w:cs="Tahoma"/>
          <w:sz w:val="22"/>
          <w:szCs w:val="22"/>
        </w:rPr>
        <w:t xml:space="preserve">Por lo expuesto, en el presente caso, la inconformidad de la ahora Recurrente radica únicamente </w:t>
      </w:r>
      <w:r w:rsidR="00DB46F2">
        <w:rPr>
          <w:rFonts w:ascii="Palatino Linotype" w:hAnsi="Palatino Linotype" w:cs="Tahoma"/>
          <w:sz w:val="22"/>
          <w:szCs w:val="22"/>
        </w:rPr>
        <w:t>en</w:t>
      </w:r>
      <w:r w:rsidRPr="003D79A0">
        <w:rPr>
          <w:rFonts w:ascii="Palatino Linotype" w:hAnsi="Palatino Linotype" w:cs="Tahoma"/>
          <w:sz w:val="22"/>
          <w:szCs w:val="22"/>
        </w:rPr>
        <w:t xml:space="preserve"> que el Sujeto Obligado no precisó el nombre y cargo puntual de la persona que es inmediato superior de la Contralora del CECYTEM</w:t>
      </w:r>
      <w:r w:rsidR="00DB46F2">
        <w:rPr>
          <w:rFonts w:ascii="Palatino Linotype" w:hAnsi="Palatino Linotype" w:cs="Tahoma"/>
          <w:sz w:val="22"/>
          <w:szCs w:val="22"/>
        </w:rPr>
        <w:t>.</w:t>
      </w:r>
    </w:p>
    <w:p w14:paraId="581646A8" w14:textId="77777777" w:rsidR="00DB46F2" w:rsidRDefault="00DB46F2" w:rsidP="003D79A0">
      <w:pPr>
        <w:spacing w:line="360" w:lineRule="auto"/>
        <w:jc w:val="both"/>
        <w:rPr>
          <w:rFonts w:ascii="Palatino Linotype" w:hAnsi="Palatino Linotype" w:cs="Tahoma"/>
          <w:sz w:val="22"/>
          <w:szCs w:val="22"/>
        </w:rPr>
      </w:pPr>
    </w:p>
    <w:p w14:paraId="1823BFA8" w14:textId="4A15E318" w:rsidR="003D79A0" w:rsidRDefault="003D79A0" w:rsidP="003D79A0">
      <w:pPr>
        <w:spacing w:line="360" w:lineRule="auto"/>
        <w:jc w:val="both"/>
        <w:rPr>
          <w:rFonts w:ascii="Palatino Linotype" w:hAnsi="Palatino Linotype" w:cs="Tahoma"/>
          <w:b/>
          <w:sz w:val="22"/>
          <w:szCs w:val="22"/>
        </w:rPr>
      </w:pPr>
      <w:r w:rsidRPr="003D79A0">
        <w:rPr>
          <w:rFonts w:ascii="Palatino Linotype" w:hAnsi="Palatino Linotype" w:cs="Tahoma"/>
          <w:sz w:val="22"/>
          <w:szCs w:val="22"/>
        </w:rPr>
        <w:lastRenderedPageBreak/>
        <w:t xml:space="preserve">Así las cosas, una vez admitido y notificado el Recurso de Revisión a las partes, </w:t>
      </w:r>
      <w:r>
        <w:rPr>
          <w:rFonts w:ascii="Palatino Linotype" w:hAnsi="Palatino Linotype" w:cs="Tahoma"/>
          <w:sz w:val="22"/>
          <w:szCs w:val="22"/>
        </w:rPr>
        <w:t xml:space="preserve">la </w:t>
      </w:r>
      <w:r w:rsidRPr="00E72895">
        <w:rPr>
          <w:rFonts w:ascii="Palatino Linotype" w:eastAsia="Calibri" w:hAnsi="Palatino Linotype" w:cs="Tahoma"/>
          <w:sz w:val="22"/>
          <w:szCs w:val="22"/>
          <w:lang w:val="es-MX" w:eastAsia="en-US"/>
        </w:rPr>
        <w:t>Secretaría de la Contraloría</w:t>
      </w:r>
      <w:r>
        <w:rPr>
          <w:rFonts w:ascii="Palatino Linotype" w:hAnsi="Palatino Linotype" w:cs="Tahoma"/>
          <w:sz w:val="22"/>
          <w:szCs w:val="22"/>
        </w:rPr>
        <w:t xml:space="preserve">, ratificó la respuesta y </w:t>
      </w:r>
      <w:r w:rsidR="00DB46F2" w:rsidRPr="00DB46F2">
        <w:rPr>
          <w:rFonts w:ascii="Palatino Linotype" w:hAnsi="Palatino Linotype" w:cs="Tahoma"/>
          <w:b/>
          <w:sz w:val="22"/>
          <w:szCs w:val="22"/>
        </w:rPr>
        <w:t>precisó</w:t>
      </w:r>
      <w:r w:rsidRPr="00DB46F2">
        <w:rPr>
          <w:rFonts w:ascii="Palatino Linotype" w:hAnsi="Palatino Linotype" w:cs="Tahoma"/>
          <w:b/>
          <w:sz w:val="22"/>
          <w:szCs w:val="22"/>
        </w:rPr>
        <w:t xml:space="preserve"> que el nombre y cargo del superior jerárquico de </w:t>
      </w:r>
      <w:r w:rsidR="00DB46F2">
        <w:rPr>
          <w:rFonts w:ascii="Palatino Linotype" w:hAnsi="Palatino Linotype" w:cs="Tahoma"/>
          <w:b/>
          <w:sz w:val="22"/>
          <w:szCs w:val="22"/>
        </w:rPr>
        <w:t>l</w:t>
      </w:r>
      <w:r w:rsidRPr="00DB46F2">
        <w:rPr>
          <w:rFonts w:ascii="Palatino Linotype" w:hAnsi="Palatino Linotype" w:cs="Tahoma"/>
          <w:b/>
          <w:sz w:val="22"/>
          <w:szCs w:val="22"/>
        </w:rPr>
        <w:t>a Titular del Órgano Interno de Control del CECYTEM,</w:t>
      </w:r>
      <w:r w:rsidRPr="003D79A0">
        <w:rPr>
          <w:rFonts w:ascii="Palatino Linotype" w:hAnsi="Palatino Linotype" w:cs="Tahoma"/>
          <w:sz w:val="22"/>
          <w:szCs w:val="22"/>
        </w:rPr>
        <w:t xml:space="preserve"> </w:t>
      </w:r>
      <w:r w:rsidRPr="003D79A0">
        <w:rPr>
          <w:rFonts w:ascii="Palatino Linotype" w:hAnsi="Palatino Linotype" w:cs="Tahoma"/>
          <w:b/>
          <w:sz w:val="22"/>
          <w:szCs w:val="22"/>
        </w:rPr>
        <w:t xml:space="preserve">es el Mtro. Javier Vargas </w:t>
      </w:r>
      <w:proofErr w:type="spellStart"/>
      <w:r w:rsidRPr="003D79A0">
        <w:rPr>
          <w:rFonts w:ascii="Palatino Linotype" w:hAnsi="Palatino Linotype" w:cs="Tahoma"/>
          <w:b/>
          <w:sz w:val="22"/>
          <w:szCs w:val="22"/>
        </w:rPr>
        <w:t>Zempoaltecatl</w:t>
      </w:r>
      <w:proofErr w:type="spellEnd"/>
      <w:r w:rsidRPr="003D79A0">
        <w:rPr>
          <w:rFonts w:ascii="Palatino Linotype" w:hAnsi="Palatino Linotype" w:cs="Tahoma"/>
          <w:b/>
          <w:sz w:val="22"/>
          <w:szCs w:val="22"/>
        </w:rPr>
        <w:t xml:space="preserve">, Secretario de </w:t>
      </w:r>
      <w:proofErr w:type="spellStart"/>
      <w:r w:rsidRPr="003D79A0">
        <w:rPr>
          <w:rFonts w:ascii="Palatino Linotype" w:hAnsi="Palatino Linotype" w:cs="Tahoma"/>
          <w:b/>
          <w:sz w:val="22"/>
          <w:szCs w:val="22"/>
        </w:rPr>
        <w:t>Ia</w:t>
      </w:r>
      <w:proofErr w:type="spellEnd"/>
      <w:r w:rsidRPr="003D79A0">
        <w:rPr>
          <w:rFonts w:ascii="Palatino Linotype" w:hAnsi="Palatino Linotype" w:cs="Tahoma"/>
          <w:b/>
          <w:sz w:val="22"/>
          <w:szCs w:val="22"/>
        </w:rPr>
        <w:t xml:space="preserve"> Contraloría del Gobierno del Estado de México.</w:t>
      </w:r>
    </w:p>
    <w:p w14:paraId="05C71FC5" w14:textId="77777777" w:rsidR="00A412BF" w:rsidRDefault="00A412BF" w:rsidP="003D79A0">
      <w:pPr>
        <w:spacing w:line="360" w:lineRule="auto"/>
        <w:jc w:val="both"/>
        <w:rPr>
          <w:rFonts w:ascii="Palatino Linotype" w:hAnsi="Palatino Linotype" w:cs="Tahoma"/>
          <w:b/>
          <w:sz w:val="22"/>
          <w:szCs w:val="22"/>
        </w:rPr>
      </w:pPr>
    </w:p>
    <w:p w14:paraId="1A10BB0B" w14:textId="32DF5BBC" w:rsidR="00095BDE" w:rsidRDefault="00095BDE" w:rsidP="003D79A0">
      <w:pPr>
        <w:spacing w:line="360" w:lineRule="auto"/>
        <w:jc w:val="both"/>
        <w:rPr>
          <w:rFonts w:ascii="Palatino Linotype" w:hAnsi="Palatino Linotype" w:cs="Tahoma"/>
          <w:sz w:val="22"/>
          <w:szCs w:val="22"/>
        </w:rPr>
      </w:pPr>
      <w:r w:rsidRPr="00095BDE">
        <w:rPr>
          <w:rFonts w:ascii="Palatino Linotype" w:hAnsi="Palatino Linotype" w:cs="Tahoma"/>
          <w:sz w:val="22"/>
          <w:szCs w:val="22"/>
        </w:rPr>
        <w:t>Lo anterior, se desprende de l</w:t>
      </w:r>
      <w:r>
        <w:rPr>
          <w:rFonts w:ascii="Palatino Linotype" w:hAnsi="Palatino Linotype" w:cs="Tahoma"/>
          <w:sz w:val="22"/>
          <w:szCs w:val="22"/>
        </w:rPr>
        <w:t>as documentales que obran en el expediente</w:t>
      </w:r>
      <w:r w:rsidRPr="00095BDE">
        <w:rPr>
          <w:rFonts w:ascii="Palatino Linotype" w:hAnsi="Palatino Linotype" w:cs="Tahoma"/>
          <w:sz w:val="22"/>
          <w:szCs w:val="22"/>
        </w:rPr>
        <w:t xml:space="preserve"> de refe</w:t>
      </w:r>
      <w:r>
        <w:rPr>
          <w:rFonts w:ascii="Palatino Linotype" w:hAnsi="Palatino Linotype" w:cs="Tahoma"/>
          <w:sz w:val="22"/>
          <w:szCs w:val="22"/>
        </w:rPr>
        <w:t>rencia, materia de la presente R</w:t>
      </w:r>
      <w:r w:rsidRPr="00095BDE">
        <w:rPr>
          <w:rFonts w:ascii="Palatino Linotype" w:hAnsi="Palatino Linotype" w:cs="Tahoma"/>
          <w:sz w:val="22"/>
          <w:szCs w:val="22"/>
        </w:rPr>
        <w:t>esolución, consistente en: la solicitud de acceso a la información; la</w:t>
      </w:r>
      <w:r>
        <w:rPr>
          <w:rFonts w:ascii="Palatino Linotype" w:hAnsi="Palatino Linotype" w:cs="Tahoma"/>
          <w:sz w:val="22"/>
          <w:szCs w:val="22"/>
        </w:rPr>
        <w:t xml:space="preserve"> respuesta proporcionada por la </w:t>
      </w:r>
      <w:r w:rsidRPr="00095BDE">
        <w:rPr>
          <w:rFonts w:ascii="Palatino Linotype" w:hAnsi="Palatino Linotype" w:cs="Tahoma"/>
          <w:sz w:val="22"/>
          <w:szCs w:val="22"/>
        </w:rPr>
        <w:t xml:space="preserve">Secretaría de la Contraloría, el escrito </w:t>
      </w:r>
      <w:proofErr w:type="spellStart"/>
      <w:r w:rsidRPr="00095BDE">
        <w:rPr>
          <w:rFonts w:ascii="Palatino Linotype" w:hAnsi="Palatino Linotype" w:cs="Tahoma"/>
          <w:sz w:val="22"/>
          <w:szCs w:val="22"/>
        </w:rPr>
        <w:t>recursal</w:t>
      </w:r>
      <w:proofErr w:type="spellEnd"/>
      <w:r w:rsidRPr="00095BDE">
        <w:rPr>
          <w:rFonts w:ascii="Palatino Linotype" w:hAnsi="Palatino Linotype" w:cs="Tahoma"/>
          <w:sz w:val="22"/>
          <w:szCs w:val="22"/>
        </w:rPr>
        <w:t xml:space="preserve"> y el Informe Justificado emitido por el Sujeto Obligado.</w:t>
      </w:r>
    </w:p>
    <w:p w14:paraId="3DCF1AFB" w14:textId="77777777" w:rsidR="00095BDE" w:rsidRDefault="00095BDE" w:rsidP="003D79A0">
      <w:pPr>
        <w:spacing w:line="360" w:lineRule="auto"/>
        <w:jc w:val="both"/>
        <w:rPr>
          <w:rFonts w:ascii="Palatino Linotype" w:hAnsi="Palatino Linotype" w:cs="Tahoma"/>
          <w:sz w:val="22"/>
          <w:szCs w:val="22"/>
        </w:rPr>
      </w:pPr>
    </w:p>
    <w:p w14:paraId="26E89196" w14:textId="77777777" w:rsidR="0069273E" w:rsidRPr="0069273E" w:rsidRDefault="0069273E" w:rsidP="0069273E">
      <w:pPr>
        <w:spacing w:line="360" w:lineRule="auto"/>
        <w:jc w:val="both"/>
        <w:rPr>
          <w:rFonts w:ascii="Palatino Linotype" w:hAnsi="Palatino Linotype" w:cs="Tahoma"/>
          <w:sz w:val="22"/>
          <w:szCs w:val="22"/>
        </w:rPr>
      </w:pPr>
      <w:r w:rsidRPr="0069273E">
        <w:rPr>
          <w:rFonts w:ascii="Palatino Linotype" w:hAnsi="Palatino Linotype" w:cs="Tahoma"/>
          <w:sz w:val="22"/>
          <w:szCs w:val="22"/>
        </w:rPr>
        <w:t xml:space="preserve">En principio, es de suma importancia señalar los objetivos de la Ley de Transparencia y Acceso a la Información Pública del Estado de México y Municipios, en relación con la obligación de acceso por parte de los Sujetos Obligados, los cuales se encuentran establecidos en el </w:t>
      </w:r>
      <w:r w:rsidRPr="0069273E">
        <w:rPr>
          <w:rFonts w:ascii="Palatino Linotype" w:hAnsi="Palatino Linotype" w:cs="Tahoma"/>
          <w:b/>
          <w:sz w:val="22"/>
          <w:szCs w:val="22"/>
        </w:rPr>
        <w:t xml:space="preserve">artículo 2° </w:t>
      </w:r>
      <w:r w:rsidRPr="0069273E">
        <w:rPr>
          <w:rFonts w:ascii="Palatino Linotype" w:hAnsi="Palatino Linotype" w:cs="Tahoma"/>
          <w:sz w:val="22"/>
          <w:szCs w:val="22"/>
        </w:rPr>
        <w:t>de dicho ordenamiento jurídico y son los siguientes:</w:t>
      </w:r>
    </w:p>
    <w:p w14:paraId="4325DCEB" w14:textId="77777777" w:rsidR="0069273E" w:rsidRPr="0069273E" w:rsidRDefault="0069273E" w:rsidP="0069273E">
      <w:pPr>
        <w:spacing w:line="360" w:lineRule="auto"/>
        <w:jc w:val="both"/>
        <w:rPr>
          <w:rFonts w:ascii="Palatino Linotype" w:hAnsi="Palatino Linotype" w:cs="Tahoma"/>
          <w:sz w:val="22"/>
          <w:szCs w:val="22"/>
        </w:rPr>
      </w:pPr>
    </w:p>
    <w:p w14:paraId="1E98EA68" w14:textId="5201DA79" w:rsidR="0069273E" w:rsidRDefault="0069273E" w:rsidP="0069273E">
      <w:pPr>
        <w:pStyle w:val="Prrafodelista"/>
        <w:numPr>
          <w:ilvl w:val="0"/>
          <w:numId w:val="36"/>
        </w:numPr>
        <w:spacing w:line="360" w:lineRule="auto"/>
        <w:jc w:val="both"/>
        <w:rPr>
          <w:rFonts w:ascii="Palatino Linotype" w:hAnsi="Palatino Linotype" w:cs="Tahoma"/>
          <w:szCs w:val="22"/>
        </w:rPr>
      </w:pPr>
      <w:r w:rsidRPr="0069273E">
        <w:rPr>
          <w:rFonts w:ascii="Palatino Linotype" w:hAnsi="Palatino Linotype" w:cs="Tahoma"/>
          <w:szCs w:val="22"/>
        </w:rPr>
        <w:t>Proveer lo necesario para garantizar a toda persona el derecho de acceso a la información pública, a través de procedimientos sencillos, expeditos, oportunos y gratuitos;</w:t>
      </w:r>
    </w:p>
    <w:p w14:paraId="292467B8" w14:textId="409D8592" w:rsidR="0069273E" w:rsidRDefault="0069273E" w:rsidP="0069273E">
      <w:pPr>
        <w:pStyle w:val="Prrafodelista"/>
        <w:numPr>
          <w:ilvl w:val="0"/>
          <w:numId w:val="36"/>
        </w:numPr>
        <w:spacing w:line="360" w:lineRule="auto"/>
        <w:jc w:val="both"/>
        <w:rPr>
          <w:rFonts w:ascii="Palatino Linotype" w:hAnsi="Palatino Linotype" w:cs="Tahoma"/>
          <w:szCs w:val="22"/>
        </w:rPr>
      </w:pPr>
      <w:r w:rsidRPr="0069273E">
        <w:rPr>
          <w:rFonts w:ascii="Palatino Linotype" w:hAnsi="Palatino Linotype" w:cs="Tahoma"/>
          <w:szCs w:val="22"/>
        </w:rPr>
        <w:t>Transparentar la gestión pública, mediante la difusión de la información generada por los Sujetos Obligados, y</w:t>
      </w:r>
    </w:p>
    <w:p w14:paraId="2430D918" w14:textId="77777777" w:rsidR="0069273E" w:rsidRDefault="0069273E" w:rsidP="0069273E">
      <w:pPr>
        <w:pStyle w:val="Prrafodelista"/>
        <w:spacing w:line="360" w:lineRule="auto"/>
        <w:jc w:val="both"/>
        <w:rPr>
          <w:rFonts w:ascii="Palatino Linotype" w:hAnsi="Palatino Linotype" w:cs="Tahoma"/>
          <w:szCs w:val="22"/>
        </w:rPr>
      </w:pPr>
    </w:p>
    <w:p w14:paraId="5CB272BB" w14:textId="3EDC639C" w:rsidR="00203D9B" w:rsidRPr="0069273E" w:rsidRDefault="0069273E" w:rsidP="0069273E">
      <w:pPr>
        <w:pStyle w:val="Prrafodelista"/>
        <w:numPr>
          <w:ilvl w:val="0"/>
          <w:numId w:val="36"/>
        </w:numPr>
        <w:spacing w:line="360" w:lineRule="auto"/>
        <w:jc w:val="both"/>
        <w:rPr>
          <w:rFonts w:ascii="Palatino Linotype" w:hAnsi="Palatino Linotype" w:cs="Tahoma"/>
          <w:szCs w:val="22"/>
        </w:rPr>
      </w:pPr>
      <w:r w:rsidRPr="0069273E">
        <w:rPr>
          <w:rFonts w:ascii="Palatino Linotype" w:hAnsi="Palatino Linotype" w:cs="Tahoma"/>
          <w:szCs w:val="22"/>
        </w:rPr>
        <w:t>Promover, fomentar y difundir la cultura de la transparencia en el ejercicio de la función pública, el acceso a la información y la participación ciudadana, así como, la rendición de cuentas.</w:t>
      </w:r>
    </w:p>
    <w:p w14:paraId="44E84713" w14:textId="77777777" w:rsidR="00203D9B" w:rsidRDefault="00203D9B" w:rsidP="003D79A0">
      <w:pPr>
        <w:spacing w:line="360" w:lineRule="auto"/>
        <w:jc w:val="both"/>
        <w:rPr>
          <w:rFonts w:ascii="Palatino Linotype" w:hAnsi="Palatino Linotype" w:cs="Tahoma"/>
          <w:sz w:val="22"/>
          <w:szCs w:val="22"/>
        </w:rPr>
      </w:pPr>
    </w:p>
    <w:p w14:paraId="1236154F" w14:textId="5A9220F5" w:rsidR="00203D9B" w:rsidRDefault="001A77D7" w:rsidP="003D79A0">
      <w:pPr>
        <w:spacing w:line="360" w:lineRule="auto"/>
        <w:jc w:val="both"/>
        <w:rPr>
          <w:rFonts w:ascii="Palatino Linotype" w:hAnsi="Palatino Linotype" w:cs="Tahoma"/>
          <w:sz w:val="22"/>
          <w:szCs w:val="22"/>
        </w:rPr>
      </w:pPr>
      <w:r w:rsidRPr="001A77D7">
        <w:rPr>
          <w:rFonts w:ascii="Palatino Linotype" w:hAnsi="Palatino Linotype" w:cs="Tahoma"/>
          <w:sz w:val="22"/>
          <w:szCs w:val="22"/>
        </w:rPr>
        <w:lastRenderedPageBreak/>
        <w:t>Conforme a lo anterior, se deprende que los objetivos de la Ley de la materia,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14:paraId="33074839" w14:textId="77777777" w:rsidR="001A77D7" w:rsidRDefault="001A77D7" w:rsidP="003D79A0">
      <w:pPr>
        <w:spacing w:line="360" w:lineRule="auto"/>
        <w:jc w:val="both"/>
        <w:rPr>
          <w:rFonts w:ascii="Palatino Linotype" w:hAnsi="Palatino Linotype" w:cs="Tahoma"/>
          <w:sz w:val="22"/>
          <w:szCs w:val="22"/>
        </w:rPr>
      </w:pPr>
    </w:p>
    <w:p w14:paraId="20FF41A2" w14:textId="77777777" w:rsidR="001A77D7" w:rsidRPr="002E0C1E" w:rsidRDefault="001A77D7" w:rsidP="001A77D7">
      <w:pPr>
        <w:spacing w:line="360" w:lineRule="auto"/>
        <w:ind w:right="-93"/>
        <w:jc w:val="both"/>
        <w:rPr>
          <w:rFonts w:ascii="Palatino Linotype" w:eastAsia="Calibri" w:hAnsi="Palatino Linotype" w:cs="Tahoma"/>
          <w:bCs/>
          <w:sz w:val="22"/>
          <w:szCs w:val="22"/>
          <w:lang w:eastAsia="en-US"/>
        </w:rPr>
      </w:pPr>
      <w:r w:rsidRPr="002E0C1E">
        <w:rPr>
          <w:rFonts w:ascii="Palatino Linotype" w:eastAsia="Calibri" w:hAnsi="Palatino Linotype" w:cs="Tahoma"/>
          <w:bCs/>
          <w:sz w:val="22"/>
          <w:szCs w:val="22"/>
          <w:lang w:eastAsia="en-US"/>
        </w:rPr>
        <w:t xml:space="preserve">En ese orden de ideas, para la atención de las solicitudes de acceso a la información, debe privilegiarse el </w:t>
      </w:r>
      <w:r w:rsidRPr="002E0C1E">
        <w:rPr>
          <w:rFonts w:ascii="Palatino Linotype" w:eastAsia="Calibri" w:hAnsi="Palatino Linotype" w:cs="Tahoma"/>
          <w:b/>
          <w:bCs/>
          <w:sz w:val="22"/>
          <w:szCs w:val="22"/>
          <w:lang w:eastAsia="en-US"/>
        </w:rPr>
        <w:t>principio de máxima publicidad</w:t>
      </w:r>
      <w:r w:rsidRPr="002E0C1E">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396A77CB" w14:textId="77777777" w:rsidR="001A77D7" w:rsidRDefault="001A77D7" w:rsidP="003D79A0">
      <w:pPr>
        <w:spacing w:line="360" w:lineRule="auto"/>
        <w:jc w:val="both"/>
        <w:rPr>
          <w:rFonts w:ascii="Palatino Linotype" w:hAnsi="Palatino Linotype" w:cs="Tahoma"/>
          <w:sz w:val="22"/>
          <w:szCs w:val="22"/>
        </w:rPr>
      </w:pPr>
    </w:p>
    <w:p w14:paraId="1B2C502E" w14:textId="77777777" w:rsidR="00673B98" w:rsidRPr="00673B98" w:rsidRDefault="00673B98" w:rsidP="00673B98">
      <w:pPr>
        <w:spacing w:line="360" w:lineRule="auto"/>
        <w:jc w:val="both"/>
        <w:rPr>
          <w:rFonts w:ascii="Palatino Linotype" w:hAnsi="Palatino Linotype" w:cs="Tahoma"/>
          <w:sz w:val="22"/>
          <w:szCs w:val="22"/>
        </w:rPr>
      </w:pPr>
      <w:r w:rsidRPr="00673B98">
        <w:rPr>
          <w:rFonts w:ascii="Palatino Linotype" w:hAnsi="Palatino Linotype" w:cs="Tahoma"/>
          <w:sz w:val="22"/>
          <w:szCs w:val="22"/>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0E0CAC16" w14:textId="77777777" w:rsidR="00673B98" w:rsidRPr="00673B98" w:rsidRDefault="00673B98" w:rsidP="00673B98">
      <w:pPr>
        <w:spacing w:line="360" w:lineRule="auto"/>
        <w:jc w:val="both"/>
        <w:rPr>
          <w:rFonts w:ascii="Palatino Linotype" w:hAnsi="Palatino Linotype" w:cs="Tahoma"/>
          <w:sz w:val="22"/>
          <w:szCs w:val="22"/>
        </w:rPr>
      </w:pPr>
    </w:p>
    <w:p w14:paraId="17328463" w14:textId="466ACAB7" w:rsidR="00673B98" w:rsidRPr="00673B98" w:rsidRDefault="00673B98" w:rsidP="00673B98">
      <w:pPr>
        <w:pStyle w:val="Prrafodelista"/>
        <w:numPr>
          <w:ilvl w:val="0"/>
          <w:numId w:val="37"/>
        </w:numPr>
        <w:spacing w:line="360" w:lineRule="auto"/>
        <w:jc w:val="both"/>
        <w:rPr>
          <w:rFonts w:ascii="Palatino Linotype" w:hAnsi="Palatino Linotype" w:cs="Tahoma"/>
          <w:szCs w:val="22"/>
        </w:rPr>
      </w:pPr>
      <w:r w:rsidRPr="00673B98">
        <w:rPr>
          <w:rFonts w:ascii="Palatino Linotype" w:hAnsi="Palatino Linotype" w:cs="Tahoma"/>
          <w:szCs w:val="22"/>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14:paraId="080D8CE1" w14:textId="77777777" w:rsidR="00673B98" w:rsidRPr="00673B98" w:rsidRDefault="00673B98" w:rsidP="00673B98">
      <w:pPr>
        <w:spacing w:line="360" w:lineRule="auto"/>
        <w:jc w:val="both"/>
        <w:rPr>
          <w:rFonts w:ascii="Palatino Linotype" w:hAnsi="Palatino Linotype" w:cs="Tahoma"/>
          <w:sz w:val="22"/>
          <w:szCs w:val="22"/>
        </w:rPr>
      </w:pPr>
    </w:p>
    <w:p w14:paraId="0AE24F16" w14:textId="603C1B0C" w:rsidR="00673B98" w:rsidRPr="00673B98" w:rsidRDefault="00673B98" w:rsidP="00673B98">
      <w:pPr>
        <w:pStyle w:val="Prrafodelista"/>
        <w:numPr>
          <w:ilvl w:val="0"/>
          <w:numId w:val="37"/>
        </w:numPr>
        <w:spacing w:line="360" w:lineRule="auto"/>
        <w:jc w:val="both"/>
        <w:rPr>
          <w:rFonts w:ascii="Palatino Linotype" w:hAnsi="Palatino Linotype" w:cs="Tahoma"/>
          <w:szCs w:val="22"/>
        </w:rPr>
      </w:pPr>
      <w:r w:rsidRPr="00673B98">
        <w:rPr>
          <w:rFonts w:ascii="Palatino Linotype" w:hAnsi="Palatino Linotype" w:cs="Tahoma"/>
          <w:szCs w:val="22"/>
        </w:rPr>
        <w:t xml:space="preserve">La respuesta a los requerimientos informativos, deberán notificarse al interesado en el menor tiempo posible, que no podrá exceder de quince días, contados a partir del día </w:t>
      </w:r>
      <w:r w:rsidRPr="00673B98">
        <w:rPr>
          <w:rFonts w:ascii="Palatino Linotype" w:hAnsi="Palatino Linotype" w:cs="Tahoma"/>
          <w:szCs w:val="22"/>
        </w:rPr>
        <w:lastRenderedPageBreak/>
        <w:t>siguiente a la presentación de esta. Excepcionalmente, el plazo referido podrá ampliarse por siete días hábiles más, cuando existan razones fundadas y motivadas, a través del Comité de Transparencia;</w:t>
      </w:r>
    </w:p>
    <w:p w14:paraId="2700AD13" w14:textId="77777777" w:rsidR="00673B98" w:rsidRPr="00673B98" w:rsidRDefault="00673B98" w:rsidP="00673B98">
      <w:pPr>
        <w:spacing w:line="360" w:lineRule="auto"/>
        <w:jc w:val="both"/>
        <w:rPr>
          <w:rFonts w:ascii="Palatino Linotype" w:hAnsi="Palatino Linotype" w:cs="Tahoma"/>
          <w:sz w:val="22"/>
          <w:szCs w:val="22"/>
        </w:rPr>
      </w:pPr>
    </w:p>
    <w:p w14:paraId="5FFC8093" w14:textId="6DAFB386" w:rsidR="00673B98" w:rsidRPr="00673B98" w:rsidRDefault="00673B98" w:rsidP="00673B98">
      <w:pPr>
        <w:pStyle w:val="Prrafodelista"/>
        <w:numPr>
          <w:ilvl w:val="0"/>
          <w:numId w:val="37"/>
        </w:numPr>
        <w:spacing w:line="360" w:lineRule="auto"/>
        <w:jc w:val="both"/>
        <w:rPr>
          <w:rFonts w:ascii="Palatino Linotype" w:hAnsi="Palatino Linotype" w:cs="Tahoma"/>
          <w:szCs w:val="22"/>
        </w:rPr>
      </w:pPr>
      <w:r w:rsidRPr="00673B98">
        <w:rPr>
          <w:rFonts w:ascii="Palatino Linotype" w:hAnsi="Palatino Linotype" w:cs="Tahoma"/>
          <w:szCs w:val="22"/>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59630A96" w14:textId="77777777" w:rsidR="00673B98" w:rsidRDefault="00673B98" w:rsidP="00673B98">
      <w:pPr>
        <w:spacing w:line="360" w:lineRule="auto"/>
        <w:jc w:val="both"/>
        <w:rPr>
          <w:rFonts w:ascii="Palatino Linotype" w:hAnsi="Palatino Linotype" w:cs="Tahoma"/>
          <w:sz w:val="22"/>
          <w:szCs w:val="22"/>
        </w:rPr>
      </w:pPr>
    </w:p>
    <w:p w14:paraId="700FE958" w14:textId="6B954ACA" w:rsidR="00673B98" w:rsidRPr="00673B98" w:rsidRDefault="00673B98" w:rsidP="00673B98">
      <w:pPr>
        <w:pStyle w:val="Prrafodelista"/>
        <w:numPr>
          <w:ilvl w:val="0"/>
          <w:numId w:val="37"/>
        </w:numPr>
        <w:spacing w:line="360" w:lineRule="auto"/>
        <w:jc w:val="both"/>
        <w:rPr>
          <w:rFonts w:ascii="Palatino Linotype" w:hAnsi="Palatino Linotype" w:cs="Tahoma"/>
          <w:szCs w:val="22"/>
        </w:rPr>
      </w:pPr>
      <w:r w:rsidRPr="00673B98">
        <w:rPr>
          <w:rFonts w:ascii="Palatino Linotype" w:hAnsi="Palatino Linotype" w:cs="Tahoma"/>
          <w:szCs w:val="22"/>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14:paraId="2D77B81A" w14:textId="77777777" w:rsidR="00673B98" w:rsidRPr="00673B98" w:rsidRDefault="00673B98" w:rsidP="00673B98">
      <w:pPr>
        <w:spacing w:line="360" w:lineRule="auto"/>
        <w:jc w:val="both"/>
        <w:rPr>
          <w:rFonts w:ascii="Palatino Linotype" w:hAnsi="Palatino Linotype" w:cs="Tahoma"/>
          <w:sz w:val="22"/>
          <w:szCs w:val="22"/>
        </w:rPr>
      </w:pPr>
    </w:p>
    <w:p w14:paraId="7B85A1AA" w14:textId="6E278D50" w:rsidR="001A77D7" w:rsidRPr="00673B98" w:rsidRDefault="00673B98" w:rsidP="00673B98">
      <w:pPr>
        <w:pStyle w:val="Prrafodelista"/>
        <w:numPr>
          <w:ilvl w:val="0"/>
          <w:numId w:val="37"/>
        </w:numPr>
        <w:spacing w:line="360" w:lineRule="auto"/>
        <w:jc w:val="both"/>
        <w:rPr>
          <w:rFonts w:ascii="Palatino Linotype" w:hAnsi="Palatino Linotype" w:cs="Tahoma"/>
          <w:szCs w:val="22"/>
        </w:rPr>
      </w:pPr>
      <w:r w:rsidRPr="00673B98">
        <w:rPr>
          <w:rFonts w:ascii="Palatino Linotype" w:hAnsi="Palatino Linotype" w:cs="Tahoma"/>
          <w:szCs w:val="22"/>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049BB62E" w14:textId="77777777" w:rsidR="005A152C" w:rsidRDefault="005A152C" w:rsidP="007479DD">
      <w:pPr>
        <w:autoSpaceDE w:val="0"/>
        <w:autoSpaceDN w:val="0"/>
        <w:adjustRightInd w:val="0"/>
        <w:spacing w:line="360" w:lineRule="auto"/>
        <w:jc w:val="both"/>
        <w:rPr>
          <w:rFonts w:ascii="Palatino Linotype" w:eastAsia="Calibri" w:hAnsi="Palatino Linotype" w:cs="Tahoma"/>
          <w:b/>
          <w:color w:val="000000"/>
          <w:sz w:val="22"/>
          <w:szCs w:val="22"/>
          <w:lang w:eastAsia="es-MX"/>
        </w:rPr>
      </w:pPr>
    </w:p>
    <w:p w14:paraId="344B6A86" w14:textId="549777F2" w:rsidR="00A412BF" w:rsidRDefault="00A412BF" w:rsidP="00A412BF">
      <w:pPr>
        <w:spacing w:line="360" w:lineRule="auto"/>
        <w:jc w:val="both"/>
        <w:rPr>
          <w:rFonts w:ascii="Palatino Linotype" w:eastAsia="Calibri" w:hAnsi="Palatino Linotype" w:cs="Tahoma"/>
          <w:bCs/>
          <w:sz w:val="22"/>
          <w:szCs w:val="22"/>
          <w:lang w:eastAsia="en-US"/>
        </w:rPr>
      </w:pPr>
      <w:r w:rsidRPr="002E0C1E">
        <w:rPr>
          <w:rFonts w:ascii="Palatino Linotype" w:hAnsi="Palatino Linotype" w:cs="Tahoma"/>
          <w:sz w:val="22"/>
          <w:szCs w:val="22"/>
        </w:rPr>
        <w:t xml:space="preserve">En este contexto, </w:t>
      </w:r>
      <w:r>
        <w:rPr>
          <w:rFonts w:ascii="Palatino Linotype" w:hAnsi="Palatino Linotype" w:cs="Tahoma"/>
          <w:sz w:val="22"/>
          <w:szCs w:val="22"/>
        </w:rPr>
        <w:t>se analizará lo inicialmente requerido por la Re</w:t>
      </w:r>
      <w:r w:rsidR="00EF5A70">
        <w:rPr>
          <w:rFonts w:ascii="Palatino Linotype" w:hAnsi="Palatino Linotype" w:cs="Tahoma"/>
          <w:sz w:val="22"/>
          <w:szCs w:val="22"/>
        </w:rPr>
        <w:t xml:space="preserve">currente, así como la respuesta otorgada por el Sujeto Obligado y finalmente, lo indicado en el Informe Justificado, </w:t>
      </w:r>
      <w:r w:rsidR="00EF5A70">
        <w:rPr>
          <w:rFonts w:ascii="Palatino Linotype" w:hAnsi="Palatino Linotype" w:cs="Tahoma"/>
          <w:sz w:val="22"/>
          <w:szCs w:val="22"/>
        </w:rPr>
        <w:lastRenderedPageBreak/>
        <w:t xml:space="preserve">con la finalidad de tener certeza jurídica  y corroborar  si se </w:t>
      </w:r>
      <w:r w:rsidR="00EF5A70">
        <w:rPr>
          <w:rFonts w:ascii="Palatino Linotype" w:eastAsia="Calibri" w:hAnsi="Palatino Linotype" w:cs="Tahoma"/>
          <w:bCs/>
          <w:sz w:val="22"/>
          <w:szCs w:val="22"/>
          <w:lang w:eastAsia="en-US"/>
        </w:rPr>
        <w:t>satisfizo el acceso a la información de cada uno de los puntos de la solicitud de información, como se muestra a continuación:</w:t>
      </w:r>
    </w:p>
    <w:p w14:paraId="6813C528" w14:textId="77777777" w:rsidR="00FD4C0B" w:rsidRDefault="00FD4C0B" w:rsidP="007479DD">
      <w:pPr>
        <w:spacing w:line="360" w:lineRule="auto"/>
        <w:ind w:right="-93"/>
        <w:jc w:val="both"/>
        <w:rPr>
          <w:rFonts w:ascii="Palatino Linotype" w:eastAsia="Calibri" w:hAnsi="Palatino Linotype" w:cs="Tahoma"/>
          <w:bCs/>
          <w:sz w:val="22"/>
          <w:szCs w:val="22"/>
          <w:lang w:eastAsia="en-US"/>
        </w:rPr>
      </w:pPr>
    </w:p>
    <w:tbl>
      <w:tblPr>
        <w:tblStyle w:val="Tablaconcuadrcula"/>
        <w:tblW w:w="9067" w:type="dxa"/>
        <w:tblLayout w:type="fixed"/>
        <w:tblLook w:val="04A0" w:firstRow="1" w:lastRow="0" w:firstColumn="1" w:lastColumn="0" w:noHBand="0" w:noVBand="1"/>
      </w:tblPr>
      <w:tblGrid>
        <w:gridCol w:w="562"/>
        <w:gridCol w:w="2410"/>
        <w:gridCol w:w="3260"/>
        <w:gridCol w:w="2835"/>
      </w:tblGrid>
      <w:tr w:rsidR="00EF5A70" w:rsidRPr="00085CF1" w14:paraId="4CA4BDD8" w14:textId="20D5868F" w:rsidTr="002F0326">
        <w:tc>
          <w:tcPr>
            <w:tcW w:w="562" w:type="dxa"/>
            <w:shd w:val="clear" w:color="auto" w:fill="BFBFBF" w:themeFill="background1" w:themeFillShade="BF"/>
            <w:vAlign w:val="center"/>
          </w:tcPr>
          <w:p w14:paraId="1466A3F5" w14:textId="1B2C2A5E" w:rsidR="00EF5A70" w:rsidRPr="00F6606D" w:rsidRDefault="00EF5A70" w:rsidP="00EF5A70">
            <w:pPr>
              <w:tabs>
                <w:tab w:val="left" w:pos="4962"/>
              </w:tabs>
              <w:spacing w:line="360" w:lineRule="auto"/>
              <w:jc w:val="center"/>
              <w:rPr>
                <w:rFonts w:ascii="Palatino Linotype" w:hAnsi="Palatino Linotype" w:cs="Tahoma"/>
                <w:b/>
                <w:lang w:val="es-MX"/>
              </w:rPr>
            </w:pPr>
            <w:r w:rsidRPr="00F6606D">
              <w:rPr>
                <w:rFonts w:ascii="Palatino Linotype" w:hAnsi="Palatino Linotype" w:cs="Tahoma"/>
                <w:b/>
                <w:lang w:val="es-MX"/>
              </w:rPr>
              <w:t>N</w:t>
            </w:r>
            <w:r w:rsidR="002F0326" w:rsidRPr="00F6606D">
              <w:rPr>
                <w:rFonts w:ascii="Palatino Linotype" w:hAnsi="Palatino Linotype" w:cs="Tahoma"/>
                <w:b/>
                <w:shd w:val="clear" w:color="auto" w:fill="D9D9D9" w:themeFill="background1" w:themeFillShade="D9"/>
                <w:lang w:val="es-MX"/>
              </w:rPr>
              <w:t>o</w:t>
            </w:r>
          </w:p>
        </w:tc>
        <w:tc>
          <w:tcPr>
            <w:tcW w:w="2410" w:type="dxa"/>
            <w:shd w:val="clear" w:color="auto" w:fill="BFBFBF" w:themeFill="background1" w:themeFillShade="BF"/>
            <w:vAlign w:val="center"/>
          </w:tcPr>
          <w:p w14:paraId="40ACAD8B" w14:textId="77777777" w:rsidR="00EF5A70" w:rsidRPr="00F6606D" w:rsidRDefault="00EF5A70" w:rsidP="00EF5A70">
            <w:pPr>
              <w:tabs>
                <w:tab w:val="left" w:pos="4962"/>
              </w:tabs>
              <w:spacing w:line="360" w:lineRule="auto"/>
              <w:jc w:val="center"/>
              <w:rPr>
                <w:rFonts w:ascii="Palatino Linotype" w:hAnsi="Palatino Linotype" w:cs="Tahoma"/>
                <w:b/>
                <w:lang w:val="es-MX"/>
              </w:rPr>
            </w:pPr>
            <w:r w:rsidRPr="00F6606D">
              <w:rPr>
                <w:rFonts w:ascii="Palatino Linotype" w:hAnsi="Palatino Linotype" w:cs="Tahoma"/>
                <w:b/>
                <w:lang w:val="es-MX"/>
              </w:rPr>
              <w:t>SOLICITUD</w:t>
            </w:r>
          </w:p>
        </w:tc>
        <w:tc>
          <w:tcPr>
            <w:tcW w:w="3260" w:type="dxa"/>
            <w:shd w:val="clear" w:color="auto" w:fill="BFBFBF" w:themeFill="background1" w:themeFillShade="BF"/>
            <w:vAlign w:val="center"/>
          </w:tcPr>
          <w:p w14:paraId="3B8A8889" w14:textId="77777777" w:rsidR="00EF5A70" w:rsidRPr="00F6606D" w:rsidRDefault="00EF5A70" w:rsidP="00EF5A70">
            <w:pPr>
              <w:tabs>
                <w:tab w:val="left" w:pos="4962"/>
              </w:tabs>
              <w:spacing w:line="360" w:lineRule="auto"/>
              <w:jc w:val="center"/>
              <w:rPr>
                <w:rFonts w:ascii="Palatino Linotype" w:hAnsi="Palatino Linotype" w:cs="Tahoma"/>
                <w:b/>
                <w:lang w:val="es-MX"/>
              </w:rPr>
            </w:pPr>
            <w:r w:rsidRPr="00F6606D">
              <w:rPr>
                <w:rFonts w:ascii="Palatino Linotype" w:hAnsi="Palatino Linotype" w:cs="Tahoma"/>
                <w:b/>
                <w:lang w:val="es-MX"/>
              </w:rPr>
              <w:t>RESPUESTA</w:t>
            </w:r>
          </w:p>
        </w:tc>
        <w:tc>
          <w:tcPr>
            <w:tcW w:w="2835" w:type="dxa"/>
            <w:shd w:val="clear" w:color="auto" w:fill="BFBFBF" w:themeFill="background1" w:themeFillShade="BF"/>
            <w:vAlign w:val="center"/>
          </w:tcPr>
          <w:p w14:paraId="3A97F2B8" w14:textId="2C873455" w:rsidR="00EF5A70" w:rsidRPr="00F6606D" w:rsidRDefault="00EF5A70" w:rsidP="00EF5A70">
            <w:pPr>
              <w:tabs>
                <w:tab w:val="left" w:pos="4962"/>
              </w:tabs>
              <w:spacing w:line="360" w:lineRule="auto"/>
              <w:jc w:val="center"/>
              <w:rPr>
                <w:rFonts w:ascii="Palatino Linotype" w:hAnsi="Palatino Linotype" w:cs="Tahoma"/>
                <w:b/>
                <w:lang w:val="es-MX"/>
              </w:rPr>
            </w:pPr>
            <w:r w:rsidRPr="00F6606D">
              <w:rPr>
                <w:rFonts w:ascii="Palatino Linotype" w:hAnsi="Palatino Linotype" w:cs="Tahoma"/>
                <w:b/>
                <w:lang w:val="es-MX"/>
              </w:rPr>
              <w:t xml:space="preserve">INFORME JUSTIFCADO </w:t>
            </w:r>
          </w:p>
        </w:tc>
      </w:tr>
      <w:tr w:rsidR="00EF5A70" w:rsidRPr="00085CF1" w14:paraId="10D69621" w14:textId="72473D5B" w:rsidTr="002F0326">
        <w:tc>
          <w:tcPr>
            <w:tcW w:w="562" w:type="dxa"/>
            <w:vAlign w:val="center"/>
          </w:tcPr>
          <w:p w14:paraId="6713EBA5" w14:textId="77777777" w:rsidR="00EF5A70" w:rsidRPr="00693B2B" w:rsidRDefault="00EF5A70" w:rsidP="00EF5A70">
            <w:pPr>
              <w:tabs>
                <w:tab w:val="left" w:pos="4962"/>
              </w:tabs>
              <w:spacing w:line="360" w:lineRule="auto"/>
              <w:jc w:val="center"/>
              <w:rPr>
                <w:rFonts w:ascii="Palatino Linotype" w:hAnsi="Palatino Linotype" w:cs="Tahoma"/>
                <w:lang w:val="es-MX"/>
              </w:rPr>
            </w:pPr>
            <w:r w:rsidRPr="00693B2B">
              <w:rPr>
                <w:rFonts w:ascii="Palatino Linotype" w:hAnsi="Palatino Linotype" w:cs="Tahoma"/>
                <w:lang w:val="es-MX"/>
              </w:rPr>
              <w:t>1</w:t>
            </w:r>
          </w:p>
        </w:tc>
        <w:tc>
          <w:tcPr>
            <w:tcW w:w="2410" w:type="dxa"/>
          </w:tcPr>
          <w:p w14:paraId="02441387" w14:textId="585A19CE" w:rsidR="00EF5A70" w:rsidRPr="004B67B4" w:rsidRDefault="004B67B4" w:rsidP="00287723">
            <w:pPr>
              <w:tabs>
                <w:tab w:val="left" w:pos="4667"/>
              </w:tabs>
              <w:spacing w:line="360" w:lineRule="auto"/>
              <w:ind w:right="34"/>
              <w:jc w:val="both"/>
              <w:rPr>
                <w:rFonts w:ascii="Palatino Linotype" w:hAnsi="Palatino Linotype" w:cs="Tahoma"/>
                <w:bCs/>
              </w:rPr>
            </w:pPr>
            <w:r w:rsidRPr="004B67B4">
              <w:rPr>
                <w:rFonts w:ascii="Palatino Linotype" w:hAnsi="Palatino Linotype" w:cs="Tahoma"/>
                <w:bCs/>
              </w:rPr>
              <w:t>Nombre de la persona directa que designó y firmó el nombramiento de la Contralora</w:t>
            </w:r>
            <w:r>
              <w:rPr>
                <w:rFonts w:ascii="Palatino Linotype" w:hAnsi="Palatino Linotype" w:cs="Tahoma"/>
                <w:bCs/>
              </w:rPr>
              <w:t xml:space="preserve"> </w:t>
            </w:r>
            <w:r w:rsidRPr="004B67B4">
              <w:rPr>
                <w:rFonts w:ascii="Palatino Linotype" w:hAnsi="Palatino Linotype" w:cs="Tahoma"/>
                <w:bCs/>
              </w:rPr>
              <w:t xml:space="preserve">Brenda </w:t>
            </w:r>
            <w:proofErr w:type="spellStart"/>
            <w:r w:rsidRPr="004B67B4">
              <w:rPr>
                <w:rFonts w:ascii="Palatino Linotype" w:hAnsi="Palatino Linotype" w:cs="Tahoma"/>
                <w:bCs/>
              </w:rPr>
              <w:t>Acua</w:t>
            </w:r>
            <w:proofErr w:type="spellEnd"/>
            <w:r w:rsidRPr="004B67B4">
              <w:rPr>
                <w:rFonts w:ascii="Palatino Linotype" w:hAnsi="Palatino Linotype" w:cs="Tahoma"/>
                <w:bCs/>
              </w:rPr>
              <w:t xml:space="preserve"> Valderrama del CECYTEM</w:t>
            </w:r>
            <w:r>
              <w:rPr>
                <w:rFonts w:ascii="Palatino Linotype" w:hAnsi="Palatino Linotype" w:cs="Tahoma"/>
                <w:bCs/>
              </w:rPr>
              <w:t>.</w:t>
            </w:r>
          </w:p>
        </w:tc>
        <w:tc>
          <w:tcPr>
            <w:tcW w:w="3260" w:type="dxa"/>
            <w:vAlign w:val="center"/>
          </w:tcPr>
          <w:p w14:paraId="08ADDBD1" w14:textId="0AF20BE8" w:rsidR="00EF5A70" w:rsidRPr="00693B2B" w:rsidRDefault="002F0326" w:rsidP="002F0326">
            <w:pPr>
              <w:tabs>
                <w:tab w:val="left" w:pos="4962"/>
              </w:tabs>
              <w:spacing w:line="360" w:lineRule="auto"/>
              <w:jc w:val="both"/>
              <w:rPr>
                <w:rFonts w:ascii="Palatino Linotype" w:hAnsi="Palatino Linotype" w:cs="Tahoma"/>
                <w:lang w:val="es-MX"/>
              </w:rPr>
            </w:pPr>
            <w:r w:rsidRPr="002F0326">
              <w:rPr>
                <w:rFonts w:ascii="Palatino Linotype" w:hAnsi="Palatino Linotype" w:cs="Tahoma"/>
                <w:lang w:val="es-MX"/>
              </w:rPr>
              <w:t xml:space="preserve">El nombramiento sobre el que se consulta fue firmado por el Secretario de </w:t>
            </w:r>
            <w:proofErr w:type="spellStart"/>
            <w:r w:rsidRPr="002F0326">
              <w:rPr>
                <w:rFonts w:ascii="Palatino Linotype" w:hAnsi="Palatino Linotype" w:cs="Tahoma"/>
                <w:lang w:val="es-MX"/>
              </w:rPr>
              <w:t>Ia</w:t>
            </w:r>
            <w:proofErr w:type="spellEnd"/>
            <w:r w:rsidRPr="002F0326">
              <w:rPr>
                <w:rFonts w:ascii="Palatino Linotype" w:hAnsi="Palatino Linotype" w:cs="Tahoma"/>
                <w:lang w:val="es-MX"/>
              </w:rPr>
              <w:t xml:space="preserve"> Contraloría, Mtro. Javier Vargas Zempoaltecatl.</w:t>
            </w:r>
          </w:p>
        </w:tc>
        <w:tc>
          <w:tcPr>
            <w:tcW w:w="2835" w:type="dxa"/>
            <w:vAlign w:val="center"/>
          </w:tcPr>
          <w:p w14:paraId="3209B4F6" w14:textId="654F5C71" w:rsidR="00EF5A70" w:rsidRPr="002F0326" w:rsidRDefault="002F0326" w:rsidP="002F0326">
            <w:pPr>
              <w:tabs>
                <w:tab w:val="left" w:pos="4962"/>
              </w:tabs>
              <w:spacing w:line="360" w:lineRule="auto"/>
              <w:jc w:val="center"/>
              <w:rPr>
                <w:rFonts w:ascii="Palatino Linotype" w:hAnsi="Palatino Linotype" w:cs="Tahoma"/>
                <w:b/>
                <w:lang w:val="es-MX"/>
              </w:rPr>
            </w:pPr>
            <w:r w:rsidRPr="002F0326">
              <w:rPr>
                <w:rFonts w:ascii="Palatino Linotype" w:hAnsi="Palatino Linotype" w:cs="Tahoma"/>
                <w:b/>
                <w:lang w:val="es-MX"/>
              </w:rPr>
              <w:t xml:space="preserve">Reitera la respuesta inicial. </w:t>
            </w:r>
          </w:p>
        </w:tc>
      </w:tr>
      <w:tr w:rsidR="00EF5A70" w:rsidRPr="00085CF1" w14:paraId="67EFB2BC" w14:textId="3970003C" w:rsidTr="002F0326">
        <w:tc>
          <w:tcPr>
            <w:tcW w:w="562" w:type="dxa"/>
            <w:vAlign w:val="center"/>
          </w:tcPr>
          <w:p w14:paraId="134A391D" w14:textId="77777777" w:rsidR="00EF5A70" w:rsidRPr="00693B2B" w:rsidRDefault="00EF5A70" w:rsidP="00EF5A70">
            <w:pPr>
              <w:tabs>
                <w:tab w:val="left" w:pos="4962"/>
              </w:tabs>
              <w:spacing w:line="360" w:lineRule="auto"/>
              <w:jc w:val="center"/>
              <w:rPr>
                <w:rFonts w:ascii="Palatino Linotype" w:hAnsi="Palatino Linotype" w:cs="Tahoma"/>
                <w:lang w:val="es-MX"/>
              </w:rPr>
            </w:pPr>
            <w:r w:rsidRPr="00693B2B">
              <w:rPr>
                <w:rFonts w:ascii="Palatino Linotype" w:hAnsi="Palatino Linotype" w:cs="Tahoma"/>
                <w:lang w:val="es-MX"/>
              </w:rPr>
              <w:t>2</w:t>
            </w:r>
          </w:p>
        </w:tc>
        <w:tc>
          <w:tcPr>
            <w:tcW w:w="2410" w:type="dxa"/>
            <w:vAlign w:val="center"/>
          </w:tcPr>
          <w:p w14:paraId="217DBC8E" w14:textId="75B93026" w:rsidR="00EF5A70" w:rsidRPr="00693B2B" w:rsidRDefault="004B67B4" w:rsidP="002F0326">
            <w:pPr>
              <w:tabs>
                <w:tab w:val="left" w:pos="4667"/>
              </w:tabs>
              <w:spacing w:line="360" w:lineRule="auto"/>
              <w:ind w:right="34"/>
              <w:jc w:val="both"/>
              <w:rPr>
                <w:rFonts w:ascii="Palatino Linotype" w:hAnsi="Palatino Linotype" w:cs="Tahoma"/>
                <w:bCs/>
              </w:rPr>
            </w:pPr>
            <w:r w:rsidRPr="004B67B4">
              <w:rPr>
                <w:rFonts w:ascii="Palatino Linotype" w:hAnsi="Palatino Linotype" w:cs="Tahoma"/>
                <w:bCs/>
              </w:rPr>
              <w:t>Nombre de la persona que es su mando superior directo en la Secretaría de la Contraloría</w:t>
            </w:r>
          </w:p>
        </w:tc>
        <w:tc>
          <w:tcPr>
            <w:tcW w:w="3260" w:type="dxa"/>
            <w:vAlign w:val="center"/>
          </w:tcPr>
          <w:p w14:paraId="6FB75974" w14:textId="236895C2" w:rsidR="00EF5A70" w:rsidRPr="00693B2B" w:rsidRDefault="002F0326" w:rsidP="002F0326">
            <w:pPr>
              <w:tabs>
                <w:tab w:val="left" w:pos="4962"/>
              </w:tabs>
              <w:spacing w:line="360" w:lineRule="auto"/>
              <w:jc w:val="both"/>
              <w:rPr>
                <w:rFonts w:ascii="Palatino Linotype" w:hAnsi="Palatino Linotype" w:cs="Tahoma"/>
                <w:lang w:val="es-MX"/>
              </w:rPr>
            </w:pPr>
            <w:r w:rsidRPr="002F0326">
              <w:rPr>
                <w:rFonts w:ascii="Palatino Linotype" w:hAnsi="Palatino Linotype" w:cs="Tahoma"/>
                <w:lang w:val="es-MX"/>
              </w:rPr>
              <w:t xml:space="preserve">Los órganos internos de control de las dependencias y organismos auxiliares o en su caso,  el servidor público que realice las funciones de control y evaluación, serán coordinados y dependerán directa y funcionalmente de </w:t>
            </w:r>
            <w:proofErr w:type="spellStart"/>
            <w:r w:rsidRPr="002F0326">
              <w:rPr>
                <w:rFonts w:ascii="Palatino Linotype" w:hAnsi="Palatino Linotype" w:cs="Tahoma"/>
                <w:lang w:val="es-MX"/>
              </w:rPr>
              <w:t>Ia</w:t>
            </w:r>
            <w:proofErr w:type="spellEnd"/>
            <w:r w:rsidRPr="002F0326">
              <w:rPr>
                <w:rFonts w:ascii="Palatino Linotype" w:hAnsi="Palatino Linotype" w:cs="Tahoma"/>
                <w:lang w:val="es-MX"/>
              </w:rPr>
              <w:t xml:space="preserve"> Secretaria</w:t>
            </w:r>
          </w:p>
        </w:tc>
        <w:tc>
          <w:tcPr>
            <w:tcW w:w="2835" w:type="dxa"/>
          </w:tcPr>
          <w:p w14:paraId="18C5C07C" w14:textId="5E5F063B" w:rsidR="00EF5A70" w:rsidRDefault="002F0326" w:rsidP="00287723">
            <w:pPr>
              <w:tabs>
                <w:tab w:val="left" w:pos="4962"/>
              </w:tabs>
              <w:spacing w:line="360" w:lineRule="auto"/>
              <w:jc w:val="both"/>
              <w:rPr>
                <w:rFonts w:ascii="Palatino Linotype" w:hAnsi="Palatino Linotype" w:cs="Tahoma"/>
                <w:lang w:val="es-MX"/>
              </w:rPr>
            </w:pPr>
            <w:r w:rsidRPr="002F0326">
              <w:rPr>
                <w:rFonts w:ascii="Palatino Linotype" w:hAnsi="Palatino Linotype" w:cs="Tahoma"/>
                <w:lang w:val="es-MX"/>
              </w:rPr>
              <w:t xml:space="preserve">El nombre y cargo del superior jerárquico de </w:t>
            </w:r>
            <w:proofErr w:type="spellStart"/>
            <w:r w:rsidRPr="002F0326">
              <w:rPr>
                <w:rFonts w:ascii="Palatino Linotype" w:hAnsi="Palatino Linotype" w:cs="Tahoma"/>
                <w:lang w:val="es-MX"/>
              </w:rPr>
              <w:t>Ia</w:t>
            </w:r>
            <w:proofErr w:type="spellEnd"/>
            <w:r w:rsidRPr="002F0326">
              <w:rPr>
                <w:rFonts w:ascii="Palatino Linotype" w:hAnsi="Palatino Linotype" w:cs="Tahoma"/>
                <w:lang w:val="es-MX"/>
              </w:rPr>
              <w:t xml:space="preserve"> Titular del Órgano Interno de Control del CECYTEM, Brenda </w:t>
            </w:r>
            <w:proofErr w:type="spellStart"/>
            <w:r w:rsidRPr="002F0326">
              <w:rPr>
                <w:rFonts w:ascii="Palatino Linotype" w:hAnsi="Palatino Linotype" w:cs="Tahoma"/>
                <w:lang w:val="es-MX"/>
              </w:rPr>
              <w:t>Acua</w:t>
            </w:r>
            <w:proofErr w:type="spellEnd"/>
            <w:r w:rsidRPr="002F0326">
              <w:rPr>
                <w:rFonts w:ascii="Palatino Linotype" w:hAnsi="Palatino Linotype" w:cs="Tahoma"/>
                <w:lang w:val="es-MX"/>
              </w:rPr>
              <w:t xml:space="preserve"> Valderrama, es el Mtro. Javier Vargas </w:t>
            </w:r>
            <w:proofErr w:type="spellStart"/>
            <w:r w:rsidRPr="002F0326">
              <w:rPr>
                <w:rFonts w:ascii="Palatino Linotype" w:hAnsi="Palatino Linotype" w:cs="Tahoma"/>
                <w:lang w:val="es-MX"/>
              </w:rPr>
              <w:t>Zempoaltecatl</w:t>
            </w:r>
            <w:proofErr w:type="spellEnd"/>
            <w:r w:rsidRPr="002F0326">
              <w:rPr>
                <w:rFonts w:ascii="Palatino Linotype" w:hAnsi="Palatino Linotype" w:cs="Tahoma"/>
                <w:lang w:val="es-MX"/>
              </w:rPr>
              <w:t xml:space="preserve">, Secretario de </w:t>
            </w:r>
            <w:proofErr w:type="spellStart"/>
            <w:r w:rsidRPr="002F0326">
              <w:rPr>
                <w:rFonts w:ascii="Palatino Linotype" w:hAnsi="Palatino Linotype" w:cs="Tahoma"/>
                <w:lang w:val="es-MX"/>
              </w:rPr>
              <w:t>Ia</w:t>
            </w:r>
            <w:proofErr w:type="spellEnd"/>
            <w:r w:rsidRPr="002F0326">
              <w:rPr>
                <w:rFonts w:ascii="Palatino Linotype" w:hAnsi="Palatino Linotype" w:cs="Tahoma"/>
                <w:lang w:val="es-MX"/>
              </w:rPr>
              <w:t xml:space="preserve"> Contraloría del Gobierno del Estado de México.</w:t>
            </w:r>
          </w:p>
        </w:tc>
      </w:tr>
      <w:tr w:rsidR="00EF5A70" w:rsidRPr="00085CF1" w14:paraId="2BFAD5FE" w14:textId="77777777" w:rsidTr="002F0326">
        <w:tc>
          <w:tcPr>
            <w:tcW w:w="562" w:type="dxa"/>
            <w:vAlign w:val="center"/>
          </w:tcPr>
          <w:p w14:paraId="02DF1FC4" w14:textId="50F044AB" w:rsidR="00EF5A70" w:rsidRPr="00693B2B" w:rsidRDefault="00EF5A70" w:rsidP="00EF5A70">
            <w:pPr>
              <w:tabs>
                <w:tab w:val="left" w:pos="4962"/>
              </w:tabs>
              <w:spacing w:line="360" w:lineRule="auto"/>
              <w:jc w:val="center"/>
              <w:rPr>
                <w:rFonts w:ascii="Palatino Linotype" w:hAnsi="Palatino Linotype" w:cs="Tahoma"/>
                <w:lang w:val="es-MX"/>
              </w:rPr>
            </w:pPr>
            <w:r>
              <w:rPr>
                <w:rFonts w:ascii="Palatino Linotype" w:hAnsi="Palatino Linotype" w:cs="Tahoma"/>
                <w:lang w:val="es-MX"/>
              </w:rPr>
              <w:t>3</w:t>
            </w:r>
          </w:p>
        </w:tc>
        <w:tc>
          <w:tcPr>
            <w:tcW w:w="2410" w:type="dxa"/>
            <w:vAlign w:val="center"/>
          </w:tcPr>
          <w:p w14:paraId="44D25DB2" w14:textId="3F7ABC64" w:rsidR="00EF5A70" w:rsidRPr="00693B2B" w:rsidRDefault="004B67B4" w:rsidP="002F0326">
            <w:pPr>
              <w:tabs>
                <w:tab w:val="left" w:pos="4667"/>
              </w:tabs>
              <w:spacing w:line="360" w:lineRule="auto"/>
              <w:ind w:right="34"/>
              <w:jc w:val="both"/>
              <w:rPr>
                <w:rFonts w:ascii="Palatino Linotype" w:hAnsi="Palatino Linotype" w:cs="Tahoma"/>
                <w:bCs/>
              </w:rPr>
            </w:pPr>
            <w:r w:rsidRPr="004B67B4">
              <w:rPr>
                <w:rFonts w:ascii="Palatino Linotype" w:hAnsi="Palatino Linotype" w:cs="Tahoma"/>
                <w:bCs/>
              </w:rPr>
              <w:t>Motivo por el cual,  la Contralora no ha investigado que la Directora Carol Rosas del Plantel Nicolás Romero II del CECYTEM, no tiene título para ejercer.</w:t>
            </w:r>
          </w:p>
        </w:tc>
        <w:tc>
          <w:tcPr>
            <w:tcW w:w="3260" w:type="dxa"/>
          </w:tcPr>
          <w:p w14:paraId="5561580C" w14:textId="7E99221B" w:rsidR="00EF5A70" w:rsidRPr="00693B2B" w:rsidRDefault="002F0326" w:rsidP="00287723">
            <w:pPr>
              <w:tabs>
                <w:tab w:val="left" w:pos="4962"/>
              </w:tabs>
              <w:spacing w:line="360" w:lineRule="auto"/>
              <w:jc w:val="both"/>
              <w:rPr>
                <w:rFonts w:ascii="Palatino Linotype" w:hAnsi="Palatino Linotype" w:cs="Tahoma"/>
                <w:lang w:val="es-MX"/>
              </w:rPr>
            </w:pPr>
            <w:r w:rsidRPr="002F0326">
              <w:rPr>
                <w:rFonts w:ascii="Palatino Linotype" w:hAnsi="Palatino Linotype" w:cs="Tahoma"/>
                <w:lang w:val="es-MX"/>
              </w:rPr>
              <w:t xml:space="preserve">En los archivos de </w:t>
            </w:r>
            <w:proofErr w:type="spellStart"/>
            <w:r w:rsidRPr="002F0326">
              <w:rPr>
                <w:rFonts w:ascii="Palatino Linotype" w:hAnsi="Palatino Linotype" w:cs="Tahoma"/>
                <w:lang w:val="es-MX"/>
              </w:rPr>
              <w:t>Ia</w:t>
            </w:r>
            <w:proofErr w:type="spellEnd"/>
            <w:r w:rsidRPr="002F0326">
              <w:rPr>
                <w:rFonts w:ascii="Palatino Linotype" w:hAnsi="Palatino Linotype" w:cs="Tahoma"/>
                <w:lang w:val="es-MX"/>
              </w:rPr>
              <w:t xml:space="preserve"> Subsecretaría de Control y Evaluación no se tiene información o referencia alguna sobre tal situación; no obstante, se invita al solicitante a proporcionar los elementos necesarios a través de </w:t>
            </w:r>
            <w:proofErr w:type="spellStart"/>
            <w:r w:rsidRPr="002F0326">
              <w:rPr>
                <w:rFonts w:ascii="Palatino Linotype" w:hAnsi="Palatino Linotype" w:cs="Tahoma"/>
                <w:lang w:val="es-MX"/>
              </w:rPr>
              <w:t>Ia</w:t>
            </w:r>
            <w:proofErr w:type="spellEnd"/>
            <w:r w:rsidRPr="002F0326">
              <w:rPr>
                <w:rFonts w:ascii="Palatino Linotype" w:hAnsi="Palatino Linotype" w:cs="Tahoma"/>
                <w:lang w:val="es-MX"/>
              </w:rPr>
              <w:t xml:space="preserve"> aplicación Denuncia EDOMEX para dar trámite a </w:t>
            </w:r>
            <w:proofErr w:type="spellStart"/>
            <w:r w:rsidRPr="002F0326">
              <w:rPr>
                <w:rFonts w:ascii="Palatino Linotype" w:hAnsi="Palatino Linotype" w:cs="Tahoma"/>
                <w:lang w:val="es-MX"/>
              </w:rPr>
              <w:t>Ia</w:t>
            </w:r>
            <w:proofErr w:type="spellEnd"/>
            <w:r w:rsidRPr="002F0326">
              <w:rPr>
                <w:rFonts w:ascii="Palatino Linotype" w:hAnsi="Palatino Linotype" w:cs="Tahoma"/>
                <w:lang w:val="es-MX"/>
              </w:rPr>
              <w:t xml:space="preserve"> misma.</w:t>
            </w:r>
          </w:p>
        </w:tc>
        <w:tc>
          <w:tcPr>
            <w:tcW w:w="2835" w:type="dxa"/>
            <w:vAlign w:val="center"/>
          </w:tcPr>
          <w:p w14:paraId="127BA1CC" w14:textId="5552EF7B" w:rsidR="00EF5A70" w:rsidRDefault="002F0326" w:rsidP="002F0326">
            <w:pPr>
              <w:tabs>
                <w:tab w:val="left" w:pos="4962"/>
              </w:tabs>
              <w:spacing w:line="360" w:lineRule="auto"/>
              <w:jc w:val="center"/>
              <w:rPr>
                <w:rFonts w:ascii="Palatino Linotype" w:hAnsi="Palatino Linotype" w:cs="Tahoma"/>
                <w:lang w:val="es-MX"/>
              </w:rPr>
            </w:pPr>
            <w:r w:rsidRPr="002F0326">
              <w:rPr>
                <w:rFonts w:ascii="Palatino Linotype" w:hAnsi="Palatino Linotype" w:cs="Tahoma"/>
                <w:b/>
                <w:lang w:val="es-MX"/>
              </w:rPr>
              <w:t>Reitera la respuesta inicial.</w:t>
            </w:r>
          </w:p>
        </w:tc>
      </w:tr>
    </w:tbl>
    <w:p w14:paraId="36258321" w14:textId="77777777" w:rsidR="002F0326" w:rsidRDefault="002F0326"/>
    <w:p w14:paraId="08D972AF" w14:textId="77777777" w:rsidR="002F0326" w:rsidRPr="002F0326" w:rsidRDefault="002F0326">
      <w:pPr>
        <w:rPr>
          <w:sz w:val="22"/>
        </w:rPr>
      </w:pPr>
    </w:p>
    <w:p w14:paraId="792E7C75" w14:textId="67F281BA" w:rsidR="0046550A" w:rsidRDefault="002F0326" w:rsidP="002F0326">
      <w:pPr>
        <w:tabs>
          <w:tab w:val="left" w:pos="4962"/>
        </w:tabs>
        <w:spacing w:line="360" w:lineRule="auto"/>
        <w:jc w:val="both"/>
        <w:rPr>
          <w:rFonts w:ascii="Palatino Linotype" w:hAnsi="Palatino Linotype" w:cs="Tahoma"/>
          <w:sz w:val="22"/>
          <w:szCs w:val="22"/>
        </w:rPr>
      </w:pPr>
      <w:r w:rsidRPr="002E0C1E">
        <w:rPr>
          <w:rFonts w:ascii="Palatino Linotype" w:hAnsi="Palatino Linotype" w:cs="Tahoma"/>
          <w:sz w:val="22"/>
          <w:szCs w:val="22"/>
        </w:rPr>
        <w:t xml:space="preserve">En este sentido, se advierte que </w:t>
      </w:r>
      <w:r w:rsidR="0046550A">
        <w:rPr>
          <w:rFonts w:ascii="Palatino Linotype" w:hAnsi="Palatino Linotype" w:cs="Tahoma"/>
          <w:sz w:val="22"/>
          <w:szCs w:val="22"/>
        </w:rPr>
        <w:t>en un primer momento</w:t>
      </w:r>
      <w:r w:rsidRPr="002E0C1E">
        <w:rPr>
          <w:rFonts w:ascii="Palatino Linotype" w:hAnsi="Palatino Linotype" w:cs="Tahoma"/>
          <w:sz w:val="22"/>
          <w:szCs w:val="22"/>
        </w:rPr>
        <w:t xml:space="preserve"> el Sujeto Obligado atendió la solicitud de acceso a la información seña</w:t>
      </w:r>
      <w:r w:rsidR="00F6606D">
        <w:rPr>
          <w:rFonts w:ascii="Palatino Linotype" w:hAnsi="Palatino Linotype" w:cs="Tahoma"/>
          <w:sz w:val="22"/>
          <w:szCs w:val="22"/>
        </w:rPr>
        <w:t xml:space="preserve">lado </w:t>
      </w:r>
      <w:r w:rsidR="0046550A">
        <w:rPr>
          <w:rFonts w:ascii="Palatino Linotype" w:hAnsi="Palatino Linotype" w:cs="Tahoma"/>
          <w:sz w:val="22"/>
          <w:szCs w:val="22"/>
        </w:rPr>
        <w:t xml:space="preserve">de manera general que  </w:t>
      </w:r>
      <w:r w:rsidR="0046550A" w:rsidRPr="0046550A">
        <w:rPr>
          <w:rFonts w:ascii="Palatino Linotype" w:hAnsi="Palatino Linotype" w:cs="Tahoma"/>
          <w:sz w:val="22"/>
          <w:szCs w:val="22"/>
        </w:rPr>
        <w:t>"Los órganos internos de control de las dependencias y organismos auxiliares o en su caso, el servidor público que realice las funciones de control y evaluación, serán coordinados y dependerán directa y funcionalmente de la Secretaria…”</w:t>
      </w:r>
      <w:r w:rsidR="0046550A">
        <w:rPr>
          <w:rFonts w:ascii="Palatino Linotype" w:hAnsi="Palatino Linotype" w:cs="Tahoma"/>
          <w:sz w:val="22"/>
          <w:szCs w:val="22"/>
        </w:rPr>
        <w:t xml:space="preserve"> </w:t>
      </w:r>
    </w:p>
    <w:p w14:paraId="0BE64B06" w14:textId="1CD8E0D3" w:rsidR="0046550A" w:rsidRDefault="0046550A" w:rsidP="002F0326">
      <w:pPr>
        <w:tabs>
          <w:tab w:val="left" w:pos="4962"/>
        </w:tabs>
        <w:spacing w:line="360" w:lineRule="auto"/>
        <w:jc w:val="both"/>
        <w:rPr>
          <w:rFonts w:ascii="Palatino Linotype" w:hAnsi="Palatino Linotype" w:cs="Tahoma"/>
          <w:sz w:val="22"/>
          <w:szCs w:val="22"/>
        </w:rPr>
      </w:pPr>
    </w:p>
    <w:p w14:paraId="4735C89B" w14:textId="541A85CE" w:rsidR="0046550A" w:rsidRDefault="0046550A" w:rsidP="002F0326">
      <w:pPr>
        <w:tabs>
          <w:tab w:val="left" w:pos="4962"/>
        </w:tabs>
        <w:spacing w:line="360" w:lineRule="auto"/>
        <w:jc w:val="both"/>
        <w:rPr>
          <w:rFonts w:ascii="Palatino Linotype" w:hAnsi="Palatino Linotype" w:cs="Tahoma"/>
          <w:sz w:val="22"/>
          <w:szCs w:val="22"/>
        </w:rPr>
      </w:pPr>
      <w:r>
        <w:rPr>
          <w:rFonts w:ascii="Palatino Linotype" w:hAnsi="Palatino Linotype" w:cs="Tahoma"/>
          <w:sz w:val="22"/>
          <w:szCs w:val="22"/>
        </w:rPr>
        <w:t>Sin embargo, como lo refiere el Recurrente, no se proporcionó el nombre y cargo del servidor público que es el superior jerárquico de la Contralora del CECYTEM; únicamente señaló que se trata de una dependencia directa y funcional de la Secretaría.</w:t>
      </w:r>
    </w:p>
    <w:p w14:paraId="188C20AE" w14:textId="77777777" w:rsidR="0046550A" w:rsidRDefault="0046550A" w:rsidP="002F0326">
      <w:pPr>
        <w:tabs>
          <w:tab w:val="left" w:pos="4962"/>
        </w:tabs>
        <w:spacing w:line="360" w:lineRule="auto"/>
        <w:jc w:val="both"/>
        <w:rPr>
          <w:rFonts w:ascii="Palatino Linotype" w:hAnsi="Palatino Linotype" w:cs="Tahoma"/>
          <w:sz w:val="22"/>
          <w:szCs w:val="22"/>
        </w:rPr>
      </w:pPr>
    </w:p>
    <w:p w14:paraId="493EA2E1" w14:textId="56737E93" w:rsidR="00291ACA" w:rsidRDefault="0046550A" w:rsidP="00B02245">
      <w:pPr>
        <w:spacing w:line="360" w:lineRule="auto"/>
        <w:jc w:val="both"/>
        <w:rPr>
          <w:rFonts w:ascii="Palatino Linotype" w:hAnsi="Palatino Linotype" w:cs="Tahoma"/>
          <w:sz w:val="22"/>
          <w:szCs w:val="22"/>
        </w:rPr>
      </w:pPr>
      <w:r>
        <w:rPr>
          <w:rFonts w:ascii="Palatino Linotype" w:hAnsi="Palatino Linotype" w:cs="Tahoma"/>
          <w:sz w:val="22"/>
          <w:szCs w:val="22"/>
        </w:rPr>
        <w:t>Sin embargo</w:t>
      </w:r>
      <w:r w:rsidR="00B02245" w:rsidRPr="00B02245">
        <w:rPr>
          <w:rFonts w:ascii="Palatino Linotype" w:hAnsi="Palatino Linotype" w:cs="Tahoma"/>
          <w:sz w:val="22"/>
          <w:szCs w:val="22"/>
        </w:rPr>
        <w:t xml:space="preserve">, el Sujeto Obligado </w:t>
      </w:r>
      <w:r w:rsidR="00B02245">
        <w:rPr>
          <w:rFonts w:ascii="Palatino Linotype" w:hAnsi="Palatino Linotype" w:cs="Tahoma"/>
          <w:sz w:val="22"/>
          <w:szCs w:val="22"/>
        </w:rPr>
        <w:t>en el Informe Justificado</w:t>
      </w:r>
      <w:r>
        <w:rPr>
          <w:rFonts w:ascii="Palatino Linotype" w:hAnsi="Palatino Linotype" w:cs="Tahoma"/>
          <w:sz w:val="22"/>
          <w:szCs w:val="22"/>
        </w:rPr>
        <w:t xml:space="preserve"> precisó</w:t>
      </w:r>
      <w:r w:rsidR="00B02245">
        <w:rPr>
          <w:rFonts w:ascii="Palatino Linotype" w:hAnsi="Palatino Linotype" w:cs="Tahoma"/>
          <w:sz w:val="22"/>
          <w:szCs w:val="22"/>
        </w:rPr>
        <w:t xml:space="preserve"> </w:t>
      </w:r>
      <w:r>
        <w:rPr>
          <w:rFonts w:ascii="Palatino Linotype" w:hAnsi="Palatino Linotype" w:cs="Tahoma"/>
          <w:sz w:val="22"/>
          <w:szCs w:val="22"/>
        </w:rPr>
        <w:t xml:space="preserve">que </w:t>
      </w:r>
      <w:r w:rsidR="00B02245">
        <w:rPr>
          <w:rFonts w:ascii="Palatino Linotype" w:hAnsi="Palatino Linotype" w:cs="Tahoma"/>
          <w:sz w:val="22"/>
          <w:szCs w:val="22"/>
        </w:rPr>
        <w:t xml:space="preserve">el </w:t>
      </w:r>
      <w:r w:rsidR="00B02245" w:rsidRPr="00B02245">
        <w:rPr>
          <w:rFonts w:ascii="Palatino Linotype" w:hAnsi="Palatino Linotype" w:cs="Tahoma"/>
          <w:sz w:val="22"/>
          <w:szCs w:val="22"/>
        </w:rPr>
        <w:t xml:space="preserve">nombre y cargo del superior jerárquico de </w:t>
      </w:r>
      <w:proofErr w:type="spellStart"/>
      <w:r w:rsidR="00B02245" w:rsidRPr="00B02245">
        <w:rPr>
          <w:rFonts w:ascii="Palatino Linotype" w:hAnsi="Palatino Linotype" w:cs="Tahoma"/>
          <w:sz w:val="22"/>
          <w:szCs w:val="22"/>
        </w:rPr>
        <w:t>Ia</w:t>
      </w:r>
      <w:proofErr w:type="spellEnd"/>
      <w:r w:rsidR="00B02245" w:rsidRPr="00B02245">
        <w:rPr>
          <w:rFonts w:ascii="Palatino Linotype" w:hAnsi="Palatino Linotype" w:cs="Tahoma"/>
          <w:sz w:val="22"/>
          <w:szCs w:val="22"/>
        </w:rPr>
        <w:t xml:space="preserve"> Titular del Órgano Interno de Control del CECYTEM, es el Mtro. Javier Vargas Zempoaltecatl, Secretario de </w:t>
      </w:r>
      <w:r>
        <w:rPr>
          <w:rFonts w:ascii="Palatino Linotype" w:hAnsi="Palatino Linotype" w:cs="Tahoma"/>
          <w:sz w:val="22"/>
          <w:szCs w:val="22"/>
        </w:rPr>
        <w:t>l</w:t>
      </w:r>
      <w:r w:rsidR="00B02245" w:rsidRPr="00B02245">
        <w:rPr>
          <w:rFonts w:ascii="Palatino Linotype" w:hAnsi="Palatino Linotype" w:cs="Tahoma"/>
          <w:sz w:val="22"/>
          <w:szCs w:val="22"/>
        </w:rPr>
        <w:t>a Contraloría de</w:t>
      </w:r>
      <w:r w:rsidR="00B02245">
        <w:rPr>
          <w:rFonts w:ascii="Palatino Linotype" w:hAnsi="Palatino Linotype" w:cs="Tahoma"/>
          <w:sz w:val="22"/>
          <w:szCs w:val="22"/>
        </w:rPr>
        <w:t xml:space="preserve">l Gobierno del Estado de México; </w:t>
      </w:r>
      <w:r>
        <w:rPr>
          <w:rFonts w:ascii="Palatino Linotype" w:hAnsi="Palatino Linotype" w:cs="Tahoma"/>
          <w:sz w:val="22"/>
          <w:szCs w:val="22"/>
        </w:rPr>
        <w:t xml:space="preserve">información que dio origen </w:t>
      </w:r>
      <w:r w:rsidR="00B02245">
        <w:rPr>
          <w:rFonts w:ascii="Palatino Linotype" w:hAnsi="Palatino Linotype" w:cs="Tahoma"/>
          <w:sz w:val="22"/>
          <w:szCs w:val="22"/>
        </w:rPr>
        <w:t>a la inconformidad presentada en el Recurso de Revisión hecho valer por la ahora Recurrente.</w:t>
      </w:r>
    </w:p>
    <w:p w14:paraId="2CD01CC9" w14:textId="77777777" w:rsidR="002D1155" w:rsidRDefault="002D1155" w:rsidP="00B02245">
      <w:pPr>
        <w:spacing w:line="360" w:lineRule="auto"/>
        <w:jc w:val="both"/>
        <w:rPr>
          <w:rFonts w:ascii="Palatino Linotype" w:hAnsi="Palatino Linotype" w:cs="Tahoma"/>
          <w:sz w:val="22"/>
          <w:szCs w:val="22"/>
        </w:rPr>
      </w:pPr>
    </w:p>
    <w:p w14:paraId="1DFB61A6" w14:textId="6A6D644E" w:rsidR="00B02245" w:rsidRDefault="002D1155" w:rsidP="002D1155">
      <w:pPr>
        <w:spacing w:line="360" w:lineRule="auto"/>
        <w:jc w:val="both"/>
        <w:rPr>
          <w:rFonts w:ascii="Palatino Linotype" w:hAnsi="Palatino Linotype" w:cs="Tahoma"/>
          <w:sz w:val="22"/>
          <w:szCs w:val="22"/>
        </w:rPr>
      </w:pPr>
      <w:r w:rsidRPr="002D1155">
        <w:rPr>
          <w:rFonts w:ascii="Palatino Linotype" w:hAnsi="Palatino Linotype" w:cs="Tahoma"/>
          <w:sz w:val="22"/>
          <w:szCs w:val="22"/>
        </w:rPr>
        <w:t xml:space="preserve">Por lo que, al pronunciarse el Sujeto Obligado </w:t>
      </w:r>
      <w:r w:rsidR="0046550A">
        <w:rPr>
          <w:rFonts w:ascii="Palatino Linotype" w:hAnsi="Palatino Linotype" w:cs="Tahoma"/>
          <w:sz w:val="22"/>
          <w:szCs w:val="22"/>
        </w:rPr>
        <w:t>sobre nombre y cargo del superior jerárquico de la Contralora del CECYTEM</w:t>
      </w:r>
      <w:r>
        <w:rPr>
          <w:rFonts w:ascii="Palatino Linotype" w:hAnsi="Palatino Linotype" w:cs="Tahoma"/>
          <w:sz w:val="22"/>
          <w:szCs w:val="22"/>
        </w:rPr>
        <w:t xml:space="preserve">, </w:t>
      </w:r>
      <w:r w:rsidR="00B700D3">
        <w:rPr>
          <w:rFonts w:ascii="Palatino Linotype" w:hAnsi="Palatino Linotype" w:cs="Tahoma"/>
          <w:sz w:val="22"/>
          <w:szCs w:val="22"/>
        </w:rPr>
        <w:t xml:space="preserve">se tiene por atendida la inconformidad del Recurrente, adicional a que </w:t>
      </w:r>
      <w:r w:rsidRPr="002D1155">
        <w:rPr>
          <w:rFonts w:ascii="Palatino Linotype" w:hAnsi="Palatino Linotype" w:cs="Tahoma"/>
          <w:sz w:val="22"/>
          <w:szCs w:val="22"/>
        </w:rPr>
        <w:t>este Órgano Garante no está facultado para manifestarse sobre la veracidad de lo afirmado por parte del Sujeto Obligado.</w:t>
      </w:r>
    </w:p>
    <w:p w14:paraId="2D7AC3FC" w14:textId="77777777" w:rsidR="002D1155" w:rsidRDefault="002D1155" w:rsidP="002D1155">
      <w:pPr>
        <w:spacing w:line="360" w:lineRule="auto"/>
        <w:jc w:val="both"/>
        <w:rPr>
          <w:rFonts w:ascii="Palatino Linotype" w:hAnsi="Palatino Linotype" w:cs="Tahoma"/>
          <w:sz w:val="22"/>
          <w:szCs w:val="22"/>
        </w:rPr>
      </w:pPr>
    </w:p>
    <w:p w14:paraId="1006DE54" w14:textId="77777777" w:rsidR="006E16A3" w:rsidRPr="007A7EE2" w:rsidRDefault="006E16A3" w:rsidP="006E16A3">
      <w:pPr>
        <w:spacing w:line="360" w:lineRule="auto"/>
        <w:jc w:val="both"/>
        <w:rPr>
          <w:rFonts w:ascii="Palatino Linotype" w:hAnsi="Palatino Linotype" w:cs="Tahoma"/>
          <w:sz w:val="22"/>
          <w:szCs w:val="24"/>
        </w:rPr>
      </w:pPr>
      <w:r w:rsidRPr="007A7EE2">
        <w:rPr>
          <w:rFonts w:ascii="Palatino Linotype" w:hAnsi="Palatino Linotype" w:cs="Tahoma"/>
          <w:sz w:val="22"/>
          <w:szCs w:val="24"/>
        </w:rPr>
        <w:t xml:space="preserve">Lo anterior se robustece con lo plasmado en el </w:t>
      </w:r>
      <w:r w:rsidRPr="006E16A3">
        <w:rPr>
          <w:rFonts w:ascii="Palatino Linotype" w:hAnsi="Palatino Linotype" w:cs="Tahoma"/>
          <w:b/>
          <w:sz w:val="22"/>
          <w:szCs w:val="24"/>
        </w:rPr>
        <w:t>criterio 31-10</w:t>
      </w:r>
      <w:r w:rsidRPr="007A7EE2">
        <w:rPr>
          <w:rFonts w:ascii="Palatino Linotype" w:hAnsi="Palatino Linotype" w:cs="Tahoma"/>
          <w:sz w:val="22"/>
          <w:szCs w:val="24"/>
        </w:rPr>
        <w:t xml:space="preserve"> emitido por el entonces Instituto Federal de Acceso a la Información y Protección de Datos (IFAI) ahora Instituto Nacional de Transparencia, Acceso a la Información, y Protección de Datos Personales (INAI), que lleva por rubro y texto los siguientes: </w:t>
      </w:r>
    </w:p>
    <w:p w14:paraId="728BFADA" w14:textId="77777777" w:rsidR="006E16A3" w:rsidRPr="007A7EE2" w:rsidRDefault="006E16A3" w:rsidP="006E16A3">
      <w:pPr>
        <w:spacing w:line="360" w:lineRule="auto"/>
        <w:jc w:val="both"/>
        <w:rPr>
          <w:rFonts w:ascii="Palatino Linotype" w:hAnsi="Palatino Linotype" w:cs="Tahoma"/>
          <w:sz w:val="22"/>
          <w:szCs w:val="24"/>
        </w:rPr>
      </w:pPr>
    </w:p>
    <w:p w14:paraId="7F238231" w14:textId="77777777" w:rsidR="006E16A3" w:rsidRPr="007A7EE2" w:rsidRDefault="006E16A3" w:rsidP="006E16A3">
      <w:pPr>
        <w:spacing w:line="360" w:lineRule="auto"/>
        <w:ind w:left="567" w:right="539"/>
        <w:jc w:val="both"/>
        <w:rPr>
          <w:rFonts w:ascii="Palatino Linotype" w:hAnsi="Palatino Linotype" w:cs="Tahoma"/>
          <w:szCs w:val="24"/>
        </w:rPr>
      </w:pPr>
      <w:r w:rsidRPr="007A7EE2">
        <w:rPr>
          <w:rFonts w:ascii="Palatino Linotype" w:hAnsi="Palatino Linotype" w:cs="Tahoma"/>
          <w:b/>
          <w:szCs w:val="24"/>
        </w:rPr>
        <w:t>“El Instituto Federal de Acceso a la Información y Protección de Datos no cuenta con facultades para pronunciarse respecto de la veracidad de los documentos proporcionados por los sujetos obligados.</w:t>
      </w:r>
      <w:r w:rsidRPr="007A7EE2">
        <w:rPr>
          <w:rFonts w:ascii="Palatino Linotype" w:hAnsi="Palatino Linotype" w:cs="Tahoma"/>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0467B87" w14:textId="77777777" w:rsidR="006E16A3" w:rsidRPr="007A7EE2" w:rsidRDefault="006E16A3" w:rsidP="006E16A3">
      <w:pPr>
        <w:spacing w:line="360" w:lineRule="auto"/>
        <w:jc w:val="both"/>
        <w:rPr>
          <w:rFonts w:ascii="Palatino Linotype" w:eastAsia="Calibri" w:hAnsi="Palatino Linotype" w:cs="Tahoma"/>
          <w:sz w:val="22"/>
          <w:szCs w:val="22"/>
          <w:lang w:eastAsia="es-ES_tradnl"/>
        </w:rPr>
      </w:pPr>
    </w:p>
    <w:p w14:paraId="545D692E" w14:textId="6AB177D5" w:rsidR="002D1155" w:rsidRDefault="006E16A3" w:rsidP="002D1155">
      <w:pPr>
        <w:spacing w:line="360" w:lineRule="auto"/>
        <w:jc w:val="both"/>
        <w:rPr>
          <w:rFonts w:ascii="Palatino Linotype" w:hAnsi="Palatino Linotype" w:cs="Tahoma"/>
          <w:sz w:val="22"/>
          <w:szCs w:val="22"/>
        </w:rPr>
      </w:pPr>
      <w:r w:rsidRPr="006E16A3">
        <w:rPr>
          <w:rFonts w:ascii="Palatino Linotype" w:hAnsi="Palatino Linotype" w:cs="Tahoma"/>
          <w:sz w:val="22"/>
          <w:szCs w:val="22"/>
        </w:rPr>
        <w:t>De tal suerte, se advierte que además el Sujeto Obligado siguió el procedimiento establecido en los artículos 160 y 162 de la Ley de Transparencia y Acceso a la Información Pública del Estado de México y Municipios, los cuales disponen que los sujetos obligados deben otorgar acceso a los documentos que obren en sus archivos y que las unidades de transparencia deberán garantizar que las solicitudes se turnen a todas las áreas competentes.</w:t>
      </w:r>
    </w:p>
    <w:p w14:paraId="354F0876" w14:textId="77777777" w:rsidR="006E16A3" w:rsidRDefault="006E16A3" w:rsidP="002D1155">
      <w:pPr>
        <w:spacing w:line="360" w:lineRule="auto"/>
        <w:jc w:val="both"/>
        <w:rPr>
          <w:rFonts w:ascii="Palatino Linotype" w:hAnsi="Palatino Linotype" w:cs="Tahoma"/>
          <w:sz w:val="22"/>
          <w:szCs w:val="22"/>
        </w:rPr>
      </w:pPr>
    </w:p>
    <w:p w14:paraId="340467CA" w14:textId="21FDBDF6" w:rsidR="006E16A3" w:rsidRPr="008611E9" w:rsidRDefault="008611E9" w:rsidP="002D1155">
      <w:pPr>
        <w:spacing w:line="360" w:lineRule="auto"/>
        <w:jc w:val="both"/>
        <w:rPr>
          <w:rFonts w:ascii="Palatino Linotype" w:hAnsi="Palatino Linotype" w:cs="Tahoma"/>
          <w:sz w:val="22"/>
          <w:szCs w:val="22"/>
        </w:rPr>
      </w:pPr>
      <w:r>
        <w:rPr>
          <w:rFonts w:ascii="Palatino Linotype" w:hAnsi="Palatino Linotype" w:cs="Tahoma"/>
          <w:sz w:val="22"/>
          <w:szCs w:val="22"/>
        </w:rPr>
        <w:t>Adicional a lo anterior</w:t>
      </w:r>
      <w:r w:rsidR="006E16A3">
        <w:rPr>
          <w:rFonts w:ascii="Palatino Linotype" w:hAnsi="Palatino Linotype" w:cs="Tahoma"/>
          <w:sz w:val="22"/>
          <w:szCs w:val="22"/>
        </w:rPr>
        <w:t xml:space="preserve">, este Instituto realizó una búsqueda en la página de la Secretaría de Contraloría para verificar el Organigrama que se encuentra publicado en la siguiente liga: </w:t>
      </w:r>
      <w:hyperlink r:id="rId8" w:history="1">
        <w:r w:rsidR="006E16A3" w:rsidRPr="00196D01">
          <w:rPr>
            <w:rStyle w:val="Hipervnculo"/>
            <w:rFonts w:ascii="Palatino Linotype" w:hAnsi="Palatino Linotype" w:cs="Tahoma"/>
            <w:sz w:val="22"/>
            <w:szCs w:val="22"/>
          </w:rPr>
          <w:t>http://s-contraloria.hidalgo.gob.mx/transparencia/48rubros/Estructura.html</w:t>
        </w:r>
      </w:hyperlink>
      <w:r w:rsidR="006E16A3">
        <w:rPr>
          <w:rFonts w:ascii="Palatino Linotype" w:hAnsi="Palatino Linotype" w:cs="Tahoma"/>
          <w:sz w:val="22"/>
          <w:szCs w:val="22"/>
        </w:rPr>
        <w:t xml:space="preserve"> (Consultado el martes diecinueve de febrero del presente año a las diecisiete horas con dieciséis minutos) y se pudo observar que efectivamente</w:t>
      </w:r>
      <w:r w:rsidR="000E3B0C" w:rsidRPr="008611E9">
        <w:rPr>
          <w:rFonts w:ascii="Palatino Linotype" w:hAnsi="Palatino Linotype" w:cs="Tahoma"/>
          <w:sz w:val="22"/>
          <w:szCs w:val="22"/>
        </w:rPr>
        <w:t xml:space="preserve">, los </w:t>
      </w:r>
      <w:r w:rsidR="000E3B0C" w:rsidRPr="008611E9">
        <w:rPr>
          <w:rFonts w:ascii="Palatino Linotype" w:hAnsi="Palatino Linotype" w:cs="Tahoma"/>
          <w:sz w:val="22"/>
          <w:szCs w:val="22"/>
          <w:lang w:val="es-MX"/>
        </w:rPr>
        <w:t xml:space="preserve">órganos internos de control de las dependencias y organismos auxiliares o en su caso,  el servidor público que realice las funciones de control y </w:t>
      </w:r>
      <w:r w:rsidR="000E3B0C" w:rsidRPr="008611E9">
        <w:rPr>
          <w:rFonts w:ascii="Palatino Linotype" w:hAnsi="Palatino Linotype" w:cs="Tahoma"/>
          <w:sz w:val="22"/>
          <w:szCs w:val="22"/>
          <w:lang w:val="es-MX"/>
        </w:rPr>
        <w:lastRenderedPageBreak/>
        <w:t xml:space="preserve">evaluación, serán coordinados y dependerán directa y funcionalmente de </w:t>
      </w:r>
      <w:r>
        <w:rPr>
          <w:rFonts w:ascii="Palatino Linotype" w:hAnsi="Palatino Linotype" w:cs="Tahoma"/>
          <w:sz w:val="22"/>
          <w:szCs w:val="22"/>
          <w:lang w:val="es-MX"/>
        </w:rPr>
        <w:t>l</w:t>
      </w:r>
      <w:r w:rsidR="000E3B0C" w:rsidRPr="008611E9">
        <w:rPr>
          <w:rFonts w:ascii="Palatino Linotype" w:hAnsi="Palatino Linotype" w:cs="Tahoma"/>
          <w:sz w:val="22"/>
          <w:szCs w:val="22"/>
          <w:lang w:val="es-MX"/>
        </w:rPr>
        <w:t>a Secretaria</w:t>
      </w:r>
      <w:r>
        <w:rPr>
          <w:rFonts w:ascii="Palatino Linotype" w:hAnsi="Palatino Linotype" w:cs="Tahoma"/>
          <w:sz w:val="22"/>
          <w:szCs w:val="22"/>
          <w:lang w:val="es-MX"/>
        </w:rPr>
        <w:t>; esto es del Secretario,</w:t>
      </w:r>
      <w:r w:rsidR="000E3B0C" w:rsidRPr="008611E9">
        <w:rPr>
          <w:rFonts w:ascii="Palatino Linotype" w:hAnsi="Palatino Linotype" w:cs="Tahoma"/>
          <w:sz w:val="22"/>
          <w:szCs w:val="22"/>
          <w:lang w:val="es-MX"/>
        </w:rPr>
        <w:t xml:space="preserve"> como se muestra en la imagen siguiente:</w:t>
      </w:r>
    </w:p>
    <w:p w14:paraId="7AFDA8E8" w14:textId="77777777" w:rsidR="006E16A3" w:rsidRPr="008611E9" w:rsidRDefault="006E16A3" w:rsidP="002D1155">
      <w:pPr>
        <w:spacing w:line="360" w:lineRule="auto"/>
        <w:jc w:val="both"/>
        <w:rPr>
          <w:rFonts w:ascii="Palatino Linotype" w:hAnsi="Palatino Linotype" w:cs="Tahoma"/>
          <w:sz w:val="22"/>
          <w:szCs w:val="22"/>
        </w:rPr>
      </w:pPr>
    </w:p>
    <w:p w14:paraId="7045B554" w14:textId="1AAD2463" w:rsidR="006E16A3" w:rsidRDefault="006E16A3" w:rsidP="006E16A3">
      <w:pPr>
        <w:spacing w:line="360" w:lineRule="auto"/>
        <w:jc w:val="center"/>
        <w:rPr>
          <w:rFonts w:ascii="Palatino Linotype" w:hAnsi="Palatino Linotype" w:cs="Tahoma"/>
          <w:sz w:val="22"/>
          <w:szCs w:val="22"/>
        </w:rPr>
      </w:pPr>
      <w:r>
        <w:rPr>
          <w:rFonts w:ascii="Palatino Linotype" w:hAnsi="Palatino Linotype" w:cs="Tahoma"/>
          <w:noProof/>
          <w:sz w:val="22"/>
          <w:szCs w:val="22"/>
          <w:lang w:val="es-MX" w:eastAsia="es-MX"/>
        </w:rPr>
        <w:drawing>
          <wp:inline distT="0" distB="0" distL="0" distR="0" wp14:anchorId="05FF833E" wp14:editId="31C982D6">
            <wp:extent cx="5760720" cy="2926080"/>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2926080"/>
                    </a:xfrm>
                    <a:prstGeom prst="rect">
                      <a:avLst/>
                    </a:prstGeom>
                    <a:noFill/>
                    <a:ln>
                      <a:noFill/>
                    </a:ln>
                  </pic:spPr>
                </pic:pic>
              </a:graphicData>
            </a:graphic>
          </wp:inline>
        </w:drawing>
      </w:r>
    </w:p>
    <w:p w14:paraId="722BD8DA" w14:textId="69210FB6" w:rsidR="000E3B0C" w:rsidRDefault="000E3B0C" w:rsidP="002D1155">
      <w:pPr>
        <w:spacing w:line="360" w:lineRule="auto"/>
        <w:jc w:val="both"/>
        <w:rPr>
          <w:rFonts w:ascii="Palatino Linotype" w:hAnsi="Palatino Linotype" w:cs="Tahoma"/>
          <w:sz w:val="22"/>
          <w:szCs w:val="22"/>
        </w:rPr>
      </w:pPr>
    </w:p>
    <w:p w14:paraId="3464B533" w14:textId="15386696" w:rsidR="008611E9" w:rsidRDefault="008611E9" w:rsidP="002D1155">
      <w:pPr>
        <w:spacing w:line="360" w:lineRule="auto"/>
        <w:jc w:val="both"/>
        <w:rPr>
          <w:rFonts w:ascii="Palatino Linotype" w:hAnsi="Palatino Linotype" w:cs="Tahoma"/>
          <w:sz w:val="22"/>
          <w:szCs w:val="22"/>
        </w:rPr>
      </w:pPr>
      <w:r>
        <w:rPr>
          <w:rFonts w:ascii="Palatino Linotype" w:hAnsi="Palatino Linotype" w:cs="Tahoma"/>
          <w:sz w:val="22"/>
          <w:szCs w:val="22"/>
        </w:rPr>
        <w:t>De acuerdo con lo expuesto y una vez que ha quedado atendido el motivo de inconformidad del Recurrente con la precisión hecha por el Sujeto Obligado en informe Justificado, se advierte que no existe controversia entre las partes.</w:t>
      </w:r>
    </w:p>
    <w:p w14:paraId="2FC43620" w14:textId="77777777" w:rsidR="008611E9" w:rsidRDefault="008611E9" w:rsidP="002D1155">
      <w:pPr>
        <w:spacing w:line="360" w:lineRule="auto"/>
        <w:jc w:val="both"/>
        <w:rPr>
          <w:rFonts w:ascii="Palatino Linotype" w:hAnsi="Palatino Linotype" w:cs="Tahoma"/>
          <w:sz w:val="22"/>
          <w:szCs w:val="22"/>
        </w:rPr>
      </w:pPr>
    </w:p>
    <w:p w14:paraId="5554280B" w14:textId="77777777" w:rsidR="008611E9" w:rsidRDefault="000E3B0C" w:rsidP="000E3B0C">
      <w:pPr>
        <w:spacing w:line="360" w:lineRule="auto"/>
        <w:ind w:right="-93"/>
        <w:jc w:val="both"/>
        <w:rPr>
          <w:rFonts w:ascii="Palatino Linotype" w:hAnsi="Palatino Linotype" w:cs="Tahoma"/>
          <w:b/>
          <w:sz w:val="22"/>
          <w:szCs w:val="22"/>
        </w:rPr>
      </w:pPr>
      <w:r w:rsidRPr="007A7EE2">
        <w:rPr>
          <w:rFonts w:ascii="Palatino Linotype" w:hAnsi="Palatino Linotype" w:cs="Tahoma"/>
          <w:b/>
          <w:sz w:val="22"/>
          <w:szCs w:val="22"/>
        </w:rPr>
        <w:t xml:space="preserve">SEXTO. Decisión. </w:t>
      </w:r>
    </w:p>
    <w:p w14:paraId="0FBB24D9" w14:textId="77777777" w:rsidR="008611E9" w:rsidRDefault="008611E9" w:rsidP="000E3B0C">
      <w:pPr>
        <w:spacing w:line="360" w:lineRule="auto"/>
        <w:ind w:right="-93"/>
        <w:jc w:val="both"/>
        <w:rPr>
          <w:rFonts w:ascii="Palatino Linotype" w:hAnsi="Palatino Linotype" w:cs="Tahoma"/>
          <w:sz w:val="22"/>
          <w:szCs w:val="22"/>
        </w:rPr>
      </w:pPr>
    </w:p>
    <w:p w14:paraId="19814DCF" w14:textId="77777777" w:rsidR="008611E9" w:rsidRPr="00AF6580" w:rsidRDefault="008611E9" w:rsidP="008611E9">
      <w:pPr>
        <w:autoSpaceDE w:val="0"/>
        <w:autoSpaceDN w:val="0"/>
        <w:adjustRightInd w:val="0"/>
        <w:spacing w:line="360" w:lineRule="auto"/>
        <w:jc w:val="both"/>
        <w:rPr>
          <w:rFonts w:ascii="Palatino Linotype" w:hAnsi="Palatino Linotype" w:cs="Arial"/>
          <w:sz w:val="22"/>
          <w:szCs w:val="22"/>
        </w:rPr>
      </w:pPr>
      <w:r w:rsidRPr="00AF6580">
        <w:rPr>
          <w:rFonts w:ascii="Palatino Linotype" w:hAnsi="Palatino Linotype" w:cs="Arial"/>
          <w:sz w:val="22"/>
          <w:szCs w:val="22"/>
        </w:rPr>
        <w:t>P</w:t>
      </w:r>
      <w:r>
        <w:rPr>
          <w:rFonts w:ascii="Palatino Linotype" w:hAnsi="Palatino Linotype" w:cs="Arial"/>
          <w:sz w:val="22"/>
          <w:szCs w:val="22"/>
        </w:rPr>
        <w:t>or lo anteriormente expuesto, con fundamento en los</w:t>
      </w:r>
      <w:r w:rsidRPr="00AF6580">
        <w:rPr>
          <w:rFonts w:ascii="Palatino Linotype" w:hAnsi="Palatino Linotype" w:cs="Arial"/>
          <w:sz w:val="22"/>
          <w:szCs w:val="22"/>
        </w:rPr>
        <w:t xml:space="preserve"> artículo</w:t>
      </w:r>
      <w:r>
        <w:rPr>
          <w:rFonts w:ascii="Palatino Linotype" w:hAnsi="Palatino Linotype" w:cs="Arial"/>
          <w:sz w:val="22"/>
          <w:szCs w:val="22"/>
        </w:rPr>
        <w:t>s</w:t>
      </w:r>
      <w:r w:rsidRPr="00AF6580">
        <w:rPr>
          <w:rFonts w:ascii="Palatino Linotype" w:hAnsi="Palatino Linotype" w:cs="Arial"/>
          <w:sz w:val="22"/>
          <w:szCs w:val="22"/>
        </w:rPr>
        <w:t xml:space="preserve"> 186, fracción I </w:t>
      </w:r>
      <w:r>
        <w:rPr>
          <w:rFonts w:ascii="Palatino Linotype" w:hAnsi="Palatino Linotype" w:cs="Arial"/>
          <w:sz w:val="22"/>
          <w:szCs w:val="22"/>
        </w:rPr>
        <w:t xml:space="preserve">y </w:t>
      </w:r>
      <w:r w:rsidRPr="00223C13">
        <w:rPr>
          <w:rFonts w:ascii="Palatino Linotype" w:hAnsi="Palatino Linotype" w:cs="Arial"/>
          <w:sz w:val="22"/>
          <w:szCs w:val="22"/>
        </w:rPr>
        <w:t>192 fracción III</w:t>
      </w:r>
      <w:r>
        <w:rPr>
          <w:rFonts w:ascii="Palatino Linotype" w:hAnsi="Palatino Linotype" w:cs="Arial"/>
          <w:sz w:val="22"/>
          <w:szCs w:val="22"/>
        </w:rPr>
        <w:t>,</w:t>
      </w:r>
      <w:r w:rsidRPr="00223C13">
        <w:rPr>
          <w:rFonts w:ascii="Palatino Linotype" w:hAnsi="Palatino Linotype" w:cs="Arial"/>
          <w:sz w:val="22"/>
          <w:szCs w:val="22"/>
        </w:rPr>
        <w:t xml:space="preserve"> </w:t>
      </w:r>
      <w:r w:rsidRPr="00AF6580">
        <w:rPr>
          <w:rFonts w:ascii="Palatino Linotype" w:hAnsi="Palatino Linotype" w:cs="Arial"/>
          <w:sz w:val="22"/>
          <w:szCs w:val="22"/>
        </w:rPr>
        <w:t xml:space="preserve">de la Ley de Transparencia y Acceso a la Información Pública del Estado de México y Municipios, </w:t>
      </w:r>
      <w:r>
        <w:rPr>
          <w:rFonts w:ascii="Palatino Linotype" w:hAnsi="Palatino Linotype" w:cs="Arial"/>
          <w:sz w:val="22"/>
          <w:szCs w:val="22"/>
        </w:rPr>
        <w:t>es procedente</w:t>
      </w:r>
      <w:r w:rsidRPr="00AF6580">
        <w:rPr>
          <w:rFonts w:ascii="Palatino Linotype" w:hAnsi="Palatino Linotype" w:cs="Arial"/>
          <w:sz w:val="22"/>
          <w:szCs w:val="22"/>
        </w:rPr>
        <w:t xml:space="preserve"> </w:t>
      </w:r>
      <w:r w:rsidRPr="00AF6580">
        <w:rPr>
          <w:rFonts w:ascii="Palatino Linotype" w:hAnsi="Palatino Linotype" w:cs="Arial"/>
          <w:b/>
          <w:sz w:val="22"/>
          <w:szCs w:val="22"/>
        </w:rPr>
        <w:t>SOBRESEE</w:t>
      </w:r>
      <w:r>
        <w:rPr>
          <w:rFonts w:ascii="Palatino Linotype" w:hAnsi="Palatino Linotype" w:cs="Arial"/>
          <w:b/>
          <w:sz w:val="22"/>
          <w:szCs w:val="22"/>
        </w:rPr>
        <w:t>R</w:t>
      </w:r>
      <w:r>
        <w:rPr>
          <w:rFonts w:ascii="Palatino Linotype" w:hAnsi="Palatino Linotype" w:cs="Arial"/>
          <w:sz w:val="22"/>
          <w:szCs w:val="22"/>
        </w:rPr>
        <w:t xml:space="preserve"> el Recurso de Revisión 04821</w:t>
      </w:r>
      <w:r w:rsidRPr="00AF6580">
        <w:rPr>
          <w:rFonts w:ascii="Palatino Linotype" w:hAnsi="Palatino Linotype" w:cs="Arial"/>
          <w:sz w:val="22"/>
          <w:szCs w:val="22"/>
        </w:rPr>
        <w:t>/INFOEM/IP/RR/2018, por que</w:t>
      </w:r>
      <w:r>
        <w:rPr>
          <w:rFonts w:ascii="Palatino Linotype" w:hAnsi="Palatino Linotype" w:cs="Arial"/>
          <w:sz w:val="22"/>
          <w:szCs w:val="22"/>
        </w:rPr>
        <w:t xml:space="preserve"> al haber modificado el acto el Sujeto Obligado, el medio de impugnación quedó </w:t>
      </w:r>
      <w:r w:rsidRPr="00AF6580">
        <w:rPr>
          <w:rFonts w:ascii="Palatino Linotype" w:hAnsi="Palatino Linotype" w:cs="Arial"/>
          <w:sz w:val="22"/>
          <w:szCs w:val="22"/>
        </w:rPr>
        <w:t xml:space="preserve">sin materia. </w:t>
      </w:r>
    </w:p>
    <w:p w14:paraId="1EA4716D" w14:textId="77777777" w:rsidR="00852443" w:rsidRPr="007A7EE2" w:rsidRDefault="00852443" w:rsidP="00852443">
      <w:pPr>
        <w:spacing w:line="360" w:lineRule="auto"/>
        <w:ind w:right="-93"/>
        <w:jc w:val="center"/>
        <w:rPr>
          <w:rFonts w:ascii="Palatino Linotype" w:eastAsia="Calibri" w:hAnsi="Palatino Linotype" w:cs="Tahoma"/>
          <w:b/>
          <w:bCs/>
          <w:sz w:val="22"/>
          <w:szCs w:val="22"/>
          <w:lang w:eastAsia="en-US"/>
        </w:rPr>
      </w:pPr>
      <w:r w:rsidRPr="007A7EE2">
        <w:rPr>
          <w:rFonts w:ascii="Palatino Linotype" w:eastAsia="Calibri" w:hAnsi="Palatino Linotype" w:cs="Tahoma"/>
          <w:b/>
          <w:bCs/>
          <w:sz w:val="22"/>
          <w:szCs w:val="22"/>
          <w:lang w:eastAsia="en-US"/>
        </w:rPr>
        <w:lastRenderedPageBreak/>
        <w:t xml:space="preserve">R E S U E L V E </w:t>
      </w:r>
    </w:p>
    <w:p w14:paraId="25A034F2" w14:textId="77777777" w:rsidR="00852443" w:rsidRPr="007A7EE2" w:rsidRDefault="00852443" w:rsidP="00852443">
      <w:pPr>
        <w:spacing w:line="360" w:lineRule="auto"/>
        <w:ind w:right="-93"/>
        <w:rPr>
          <w:rFonts w:ascii="Palatino Linotype" w:eastAsia="Calibri" w:hAnsi="Palatino Linotype" w:cs="Tahoma"/>
          <w:b/>
          <w:bCs/>
          <w:sz w:val="22"/>
          <w:szCs w:val="22"/>
          <w:lang w:eastAsia="en-US"/>
        </w:rPr>
      </w:pPr>
    </w:p>
    <w:p w14:paraId="6E3E1872" w14:textId="1744394E" w:rsidR="008611E9" w:rsidRPr="00443CAB" w:rsidRDefault="00852443" w:rsidP="008611E9">
      <w:pPr>
        <w:spacing w:line="360" w:lineRule="auto"/>
        <w:ind w:right="113"/>
        <w:jc w:val="both"/>
        <w:rPr>
          <w:rFonts w:ascii="Palatino Linotype" w:hAnsi="Palatino Linotype" w:cs="Arial"/>
          <w:sz w:val="22"/>
          <w:szCs w:val="22"/>
        </w:rPr>
      </w:pPr>
      <w:r w:rsidRPr="007A7EE2">
        <w:rPr>
          <w:rFonts w:ascii="Palatino Linotype" w:hAnsi="Palatino Linotype"/>
          <w:b/>
          <w:sz w:val="22"/>
          <w:szCs w:val="22"/>
        </w:rPr>
        <w:t xml:space="preserve">PRIMERO. </w:t>
      </w:r>
      <w:r w:rsidR="008611E9" w:rsidRPr="00AF6580">
        <w:rPr>
          <w:rFonts w:ascii="Palatino Linotype" w:hAnsi="Palatino Linotype" w:cs="Arial"/>
          <w:sz w:val="22"/>
          <w:szCs w:val="22"/>
        </w:rPr>
        <w:t xml:space="preserve">Se </w:t>
      </w:r>
      <w:r w:rsidR="008611E9" w:rsidRPr="00AF6580">
        <w:rPr>
          <w:rFonts w:ascii="Palatino Linotype" w:hAnsi="Palatino Linotype" w:cs="Arial"/>
          <w:b/>
          <w:sz w:val="22"/>
          <w:szCs w:val="22"/>
        </w:rPr>
        <w:t>SOBRESEE</w:t>
      </w:r>
      <w:r w:rsidR="008611E9" w:rsidRPr="00AF6580">
        <w:rPr>
          <w:rFonts w:ascii="Palatino Linotype" w:hAnsi="Palatino Linotype" w:cs="Arial"/>
          <w:sz w:val="22"/>
          <w:szCs w:val="22"/>
        </w:rPr>
        <w:t xml:space="preserve"> el </w:t>
      </w:r>
      <w:r w:rsidR="008611E9">
        <w:rPr>
          <w:rFonts w:ascii="Palatino Linotype" w:hAnsi="Palatino Linotype" w:cs="Arial"/>
          <w:sz w:val="22"/>
          <w:szCs w:val="22"/>
        </w:rPr>
        <w:t>R</w:t>
      </w:r>
      <w:r w:rsidR="008611E9" w:rsidRPr="00AF6580">
        <w:rPr>
          <w:rFonts w:ascii="Palatino Linotype" w:hAnsi="Palatino Linotype" w:cs="Arial"/>
          <w:sz w:val="22"/>
          <w:szCs w:val="22"/>
        </w:rPr>
        <w:t xml:space="preserve">ecurso de </w:t>
      </w:r>
      <w:r w:rsidR="008611E9">
        <w:rPr>
          <w:rFonts w:ascii="Palatino Linotype" w:hAnsi="Palatino Linotype" w:cs="Arial"/>
          <w:sz w:val="22"/>
          <w:szCs w:val="22"/>
        </w:rPr>
        <w:t>R</w:t>
      </w:r>
      <w:r w:rsidR="008611E9" w:rsidRPr="00AF6580">
        <w:rPr>
          <w:rFonts w:ascii="Palatino Linotype" w:hAnsi="Palatino Linotype" w:cs="Arial"/>
          <w:sz w:val="22"/>
          <w:szCs w:val="22"/>
        </w:rPr>
        <w:t xml:space="preserve">evisión </w:t>
      </w:r>
      <w:r w:rsidR="008611E9">
        <w:rPr>
          <w:rFonts w:ascii="Palatino Linotype" w:hAnsi="Palatino Linotype" w:cs="Arial"/>
          <w:b/>
          <w:sz w:val="22"/>
          <w:szCs w:val="22"/>
        </w:rPr>
        <w:t>04821</w:t>
      </w:r>
      <w:r w:rsidR="008611E9" w:rsidRPr="000567DD">
        <w:rPr>
          <w:rFonts w:ascii="Palatino Linotype" w:hAnsi="Palatino Linotype" w:cs="Arial"/>
          <w:b/>
          <w:sz w:val="22"/>
          <w:szCs w:val="22"/>
        </w:rPr>
        <w:t>/INFOEM/IP/RR/2018</w:t>
      </w:r>
      <w:r w:rsidR="008611E9" w:rsidRPr="00AF6580">
        <w:rPr>
          <w:rFonts w:ascii="Palatino Linotype" w:hAnsi="Palatino Linotype" w:cs="Arial"/>
          <w:sz w:val="22"/>
          <w:szCs w:val="22"/>
        </w:rPr>
        <w:t>,</w:t>
      </w:r>
      <w:r w:rsidR="008611E9">
        <w:rPr>
          <w:rFonts w:ascii="Palatino Linotype" w:hAnsi="Palatino Linotype" w:cs="Arial"/>
          <w:sz w:val="22"/>
          <w:szCs w:val="22"/>
        </w:rPr>
        <w:t xml:space="preserve"> </w:t>
      </w:r>
      <w:r w:rsidR="008611E9" w:rsidRPr="00443CAB">
        <w:rPr>
          <w:rFonts w:ascii="Palatino Linotype" w:hAnsi="Palatino Linotype" w:cs="Arial"/>
          <w:b/>
          <w:sz w:val="22"/>
          <w:szCs w:val="22"/>
        </w:rPr>
        <w:t>porque al modificar la respuesta</w:t>
      </w:r>
      <w:r w:rsidR="008611E9">
        <w:rPr>
          <w:rFonts w:ascii="Palatino Linotype" w:hAnsi="Palatino Linotype" w:cs="Arial"/>
          <w:sz w:val="22"/>
          <w:szCs w:val="22"/>
        </w:rPr>
        <w:t xml:space="preserve"> el Sujeto Obligado</w:t>
      </w:r>
      <w:r w:rsidR="008611E9" w:rsidRPr="00443CAB">
        <w:rPr>
          <w:rFonts w:ascii="Palatino Linotype" w:hAnsi="Palatino Linotype" w:cs="Arial"/>
          <w:b/>
          <w:sz w:val="22"/>
          <w:szCs w:val="22"/>
        </w:rPr>
        <w:t xml:space="preserve">, </w:t>
      </w:r>
      <w:r w:rsidR="008611E9" w:rsidRPr="00443CAB">
        <w:rPr>
          <w:rFonts w:ascii="Palatino Linotype" w:hAnsi="Palatino Linotype" w:cs="Arial"/>
          <w:sz w:val="22"/>
          <w:szCs w:val="22"/>
        </w:rPr>
        <w:t xml:space="preserve">el </w:t>
      </w:r>
      <w:r w:rsidR="008611E9">
        <w:rPr>
          <w:rFonts w:ascii="Palatino Linotype" w:hAnsi="Palatino Linotype" w:cs="Arial"/>
          <w:sz w:val="22"/>
          <w:szCs w:val="22"/>
        </w:rPr>
        <w:t>R</w:t>
      </w:r>
      <w:r w:rsidR="008611E9" w:rsidRPr="00443CAB">
        <w:rPr>
          <w:rFonts w:ascii="Palatino Linotype" w:hAnsi="Palatino Linotype" w:cs="Arial"/>
          <w:sz w:val="22"/>
          <w:szCs w:val="22"/>
        </w:rPr>
        <w:t xml:space="preserve">ecurso de </w:t>
      </w:r>
      <w:r w:rsidR="008611E9">
        <w:rPr>
          <w:rFonts w:ascii="Palatino Linotype" w:hAnsi="Palatino Linotype" w:cs="Arial"/>
          <w:sz w:val="22"/>
          <w:szCs w:val="22"/>
        </w:rPr>
        <w:t>R</w:t>
      </w:r>
      <w:r w:rsidR="008611E9" w:rsidRPr="00443CAB">
        <w:rPr>
          <w:rFonts w:ascii="Palatino Linotype" w:hAnsi="Palatino Linotype" w:cs="Arial"/>
          <w:sz w:val="22"/>
          <w:szCs w:val="22"/>
        </w:rPr>
        <w:t>evisión</w:t>
      </w:r>
      <w:r w:rsidR="008611E9" w:rsidRPr="00443CAB">
        <w:rPr>
          <w:rFonts w:ascii="Palatino Linotype" w:hAnsi="Palatino Linotype" w:cs="Arial"/>
          <w:b/>
          <w:sz w:val="22"/>
          <w:szCs w:val="22"/>
        </w:rPr>
        <w:t xml:space="preserve"> quedó sin materia</w:t>
      </w:r>
      <w:r w:rsidR="008611E9" w:rsidRPr="00443CAB">
        <w:rPr>
          <w:rFonts w:ascii="Palatino Linotype" w:hAnsi="Palatino Linotype" w:cs="Arial"/>
          <w:sz w:val="22"/>
          <w:szCs w:val="22"/>
        </w:rPr>
        <w:t>, en términos de</w:t>
      </w:r>
      <w:r w:rsidR="008611E9">
        <w:rPr>
          <w:rFonts w:ascii="Palatino Linotype" w:hAnsi="Palatino Linotype" w:cs="Arial"/>
          <w:sz w:val="22"/>
          <w:szCs w:val="22"/>
        </w:rPr>
        <w:t>l</w:t>
      </w:r>
      <w:r w:rsidR="008611E9" w:rsidRPr="00443CAB">
        <w:rPr>
          <w:rFonts w:ascii="Palatino Linotype" w:hAnsi="Palatino Linotype" w:cs="Arial"/>
          <w:sz w:val="22"/>
          <w:szCs w:val="22"/>
        </w:rPr>
        <w:t xml:space="preserve"> Considerando SEGUNDO de la presente </w:t>
      </w:r>
      <w:r w:rsidR="008611E9">
        <w:rPr>
          <w:rFonts w:ascii="Palatino Linotype" w:hAnsi="Palatino Linotype" w:cs="Arial"/>
          <w:sz w:val="22"/>
          <w:szCs w:val="22"/>
        </w:rPr>
        <w:t>R</w:t>
      </w:r>
      <w:r w:rsidR="008611E9" w:rsidRPr="00443CAB">
        <w:rPr>
          <w:rFonts w:ascii="Palatino Linotype" w:hAnsi="Palatino Linotype" w:cs="Arial"/>
          <w:sz w:val="22"/>
          <w:szCs w:val="22"/>
        </w:rPr>
        <w:t>esolución.</w:t>
      </w:r>
    </w:p>
    <w:p w14:paraId="615153BE" w14:textId="36DD98DD" w:rsidR="00852443" w:rsidRPr="007A7EE2" w:rsidRDefault="00852443" w:rsidP="00852443">
      <w:pPr>
        <w:spacing w:line="360" w:lineRule="auto"/>
        <w:jc w:val="both"/>
        <w:rPr>
          <w:rFonts w:ascii="Palatino Linotype" w:hAnsi="Palatino Linotype" w:cs="Arial"/>
          <w:sz w:val="22"/>
          <w:szCs w:val="22"/>
        </w:rPr>
      </w:pPr>
    </w:p>
    <w:p w14:paraId="08069584" w14:textId="20C2D053" w:rsidR="00852443" w:rsidRPr="007A7EE2" w:rsidRDefault="00852443" w:rsidP="00852443">
      <w:pPr>
        <w:spacing w:line="360" w:lineRule="auto"/>
        <w:jc w:val="both"/>
        <w:rPr>
          <w:rFonts w:ascii="Palatino Linotype" w:hAnsi="Palatino Linotype" w:cs="Tahoma"/>
          <w:i/>
          <w:sz w:val="22"/>
          <w:szCs w:val="22"/>
        </w:rPr>
      </w:pPr>
      <w:r w:rsidRPr="007A7EE2">
        <w:rPr>
          <w:rFonts w:ascii="Palatino Linotype" w:eastAsia="Calibri" w:hAnsi="Palatino Linotype" w:cs="Tahoma"/>
          <w:b/>
          <w:bCs/>
          <w:sz w:val="22"/>
          <w:szCs w:val="22"/>
          <w:lang w:eastAsia="en-US"/>
        </w:rPr>
        <w:t xml:space="preserve">SEGUNDO. </w:t>
      </w:r>
      <w:r w:rsidRPr="007A7EE2">
        <w:rPr>
          <w:rFonts w:ascii="Palatino Linotype" w:hAnsi="Palatino Linotype" w:cs="Tahoma"/>
          <w:b/>
          <w:sz w:val="22"/>
          <w:szCs w:val="22"/>
        </w:rPr>
        <w:t xml:space="preserve">NOTIFÍQUESE </w:t>
      </w:r>
      <w:r w:rsidRPr="007A7EE2">
        <w:rPr>
          <w:rFonts w:ascii="Palatino Linotype" w:hAnsi="Palatino Linotype" w:cs="Tahoma"/>
          <w:sz w:val="22"/>
          <w:szCs w:val="22"/>
        </w:rPr>
        <w:t xml:space="preserve">la presente </w:t>
      </w:r>
      <w:r w:rsidR="00357141">
        <w:rPr>
          <w:rFonts w:ascii="Palatino Linotype" w:hAnsi="Palatino Linotype" w:cs="Tahoma"/>
          <w:sz w:val="22"/>
          <w:szCs w:val="22"/>
        </w:rPr>
        <w:t>R</w:t>
      </w:r>
      <w:r w:rsidRPr="007A7EE2">
        <w:rPr>
          <w:rFonts w:ascii="Palatino Linotype" w:hAnsi="Palatino Linotype" w:cs="Tahoma"/>
          <w:sz w:val="22"/>
          <w:szCs w:val="22"/>
        </w:rPr>
        <w:t>esolución al Titular de la Unidad de Transparencia del Sujeto Obligado.</w:t>
      </w:r>
    </w:p>
    <w:p w14:paraId="7FA2953B" w14:textId="77777777" w:rsidR="00852443" w:rsidRPr="007A7EE2" w:rsidRDefault="00852443" w:rsidP="00852443">
      <w:pPr>
        <w:shd w:val="clear" w:color="auto" w:fill="FFFFFF" w:themeFill="background1"/>
        <w:spacing w:line="360" w:lineRule="auto"/>
        <w:jc w:val="both"/>
        <w:rPr>
          <w:rFonts w:ascii="Palatino Linotype" w:eastAsia="Calibri" w:hAnsi="Palatino Linotype" w:cs="Tahoma"/>
          <w:sz w:val="22"/>
          <w:szCs w:val="22"/>
          <w:lang w:eastAsia="es-MX"/>
        </w:rPr>
      </w:pPr>
    </w:p>
    <w:p w14:paraId="1B44060D" w14:textId="77777777" w:rsidR="00852443" w:rsidRPr="007A7EE2" w:rsidRDefault="00852443" w:rsidP="00852443">
      <w:pPr>
        <w:shd w:val="clear" w:color="auto" w:fill="FFFFFF" w:themeFill="background1"/>
        <w:spacing w:line="360" w:lineRule="auto"/>
        <w:jc w:val="both"/>
        <w:rPr>
          <w:rFonts w:ascii="Palatino Linotype" w:hAnsi="Palatino Linotype" w:cs="Tahoma"/>
          <w:sz w:val="22"/>
          <w:szCs w:val="22"/>
        </w:rPr>
      </w:pPr>
      <w:r w:rsidRPr="007A7EE2">
        <w:rPr>
          <w:rFonts w:ascii="Palatino Linotype" w:eastAsia="Calibri" w:hAnsi="Palatino Linotype" w:cs="Tahoma"/>
          <w:b/>
          <w:sz w:val="22"/>
          <w:szCs w:val="22"/>
          <w:lang w:eastAsia="es-MX"/>
        </w:rPr>
        <w:t>TERCERO</w:t>
      </w:r>
      <w:r w:rsidRPr="007A7EE2">
        <w:rPr>
          <w:rFonts w:ascii="Palatino Linotype" w:eastAsia="Calibri" w:hAnsi="Palatino Linotype" w:cs="Tahoma"/>
          <w:b/>
          <w:bCs/>
          <w:sz w:val="22"/>
          <w:szCs w:val="22"/>
          <w:lang w:eastAsia="en-US"/>
        </w:rPr>
        <w:t xml:space="preserve">. </w:t>
      </w:r>
      <w:r w:rsidRPr="007A7EE2">
        <w:rPr>
          <w:rFonts w:ascii="Palatino Linotype" w:hAnsi="Palatino Linotype" w:cs="Tahoma"/>
          <w:b/>
          <w:sz w:val="22"/>
          <w:szCs w:val="22"/>
        </w:rPr>
        <w:t>NOTIFÍQUESE</w:t>
      </w:r>
      <w:r w:rsidRPr="007A7EE2">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BA8DFE4" w14:textId="77777777" w:rsidR="00852443" w:rsidRPr="007A7EE2" w:rsidRDefault="00852443" w:rsidP="00852443">
      <w:pPr>
        <w:spacing w:line="360" w:lineRule="auto"/>
        <w:ind w:right="-93"/>
        <w:jc w:val="both"/>
        <w:rPr>
          <w:rFonts w:ascii="Palatino Linotype" w:eastAsia="Calibri" w:hAnsi="Palatino Linotype" w:cs="Tahoma"/>
          <w:b/>
          <w:bCs/>
          <w:sz w:val="22"/>
          <w:szCs w:val="22"/>
          <w:lang w:eastAsia="en-US"/>
        </w:rPr>
      </w:pPr>
    </w:p>
    <w:p w14:paraId="38A1E606" w14:textId="3CBBAD0D" w:rsidR="00852443" w:rsidRPr="007A7EE2" w:rsidRDefault="00852443" w:rsidP="00852443">
      <w:pPr>
        <w:spacing w:line="360" w:lineRule="auto"/>
        <w:jc w:val="both"/>
        <w:rPr>
          <w:rFonts w:ascii="Palatino Linotype" w:hAnsi="Palatino Linotype" w:cs="Tahoma"/>
          <w:sz w:val="22"/>
          <w:szCs w:val="22"/>
          <w:lang w:eastAsia="es-MX"/>
        </w:rPr>
      </w:pPr>
      <w:r w:rsidRPr="007A7EE2">
        <w:rPr>
          <w:rFonts w:ascii="Palatino Linotype" w:hAnsi="Palatino Linotype" w:cs="Tahoma"/>
          <w:sz w:val="22"/>
          <w:szCs w:val="22"/>
          <w:lang w:eastAsia="es-MX"/>
        </w:rPr>
        <w:t xml:space="preserve">ASÍ, POR </w:t>
      </w:r>
      <w:r w:rsidRPr="007A7EE2">
        <w:rPr>
          <w:rFonts w:ascii="Palatino Linotype" w:hAnsi="Palatino Linotype" w:cs="Tahoma"/>
          <w:b/>
          <w:sz w:val="22"/>
          <w:szCs w:val="22"/>
          <w:lang w:eastAsia="es-MX"/>
        </w:rPr>
        <w:t>UNANIMIDAD</w:t>
      </w:r>
      <w:r w:rsidRPr="007A7EE2">
        <w:rPr>
          <w:rFonts w:ascii="Palatino Linotype" w:hAnsi="Palatino Linotype" w:cs="Tahoma"/>
          <w:sz w:val="22"/>
          <w:szCs w:val="22"/>
          <w:lang w:eastAsia="es-MX"/>
        </w:rPr>
        <w:t xml:space="preserve"> DE VOTOS, LO RESOLVIERON Y FIRMAN LOS COMISIONADOS DEL INSTITUTO DE TRANSPARENCIA, ACCESO A LA INFORMACIÓN PÚBLICA Y PROTECCIÓN DE DATOS PERSONALES DEL ESTADO DE MÉXICO Y MUNICIPIOS, ZULEMA MARTÍNEZ SÁNCHEZ; </w:t>
      </w:r>
      <w:r w:rsidRPr="007A7EE2">
        <w:rPr>
          <w:rFonts w:ascii="Palatino Linotype" w:hAnsi="Palatino Linotype" w:cs="Tahoma"/>
          <w:bCs/>
          <w:sz w:val="22"/>
          <w:szCs w:val="22"/>
          <w:lang w:eastAsia="es-MX"/>
        </w:rPr>
        <w:t>EVA ABAID YAPUR</w:t>
      </w:r>
      <w:r w:rsidRPr="007A7EE2">
        <w:rPr>
          <w:rFonts w:ascii="Palatino Linotype" w:hAnsi="Palatino Linotype" w:cs="Tahoma"/>
          <w:sz w:val="22"/>
          <w:szCs w:val="22"/>
          <w:lang w:eastAsia="es-MX"/>
        </w:rPr>
        <w:t xml:space="preserve">; JOSÉ GUADALUPE LUNA HERNÁNDEZ; </w:t>
      </w:r>
      <w:r w:rsidRPr="007A7EE2">
        <w:rPr>
          <w:rFonts w:ascii="Palatino Linotype" w:hAnsi="Palatino Linotype" w:cs="Tahoma"/>
          <w:sz w:val="22"/>
          <w:szCs w:val="22"/>
          <w:lang w:val="es-ES_tradnl" w:eastAsia="es-MX"/>
        </w:rPr>
        <w:t>JAVIER MARTÍNEZ CRUZ Y LUIS GUSTAVO PARRA NORIEGA</w:t>
      </w:r>
      <w:r w:rsidRPr="007A7EE2">
        <w:rPr>
          <w:rFonts w:ascii="Palatino Linotype" w:hAnsi="Palatino Linotype" w:cs="Tahoma"/>
          <w:sz w:val="22"/>
          <w:szCs w:val="22"/>
          <w:lang w:eastAsia="es-MX"/>
        </w:rPr>
        <w:t xml:space="preserve">, EN LA </w:t>
      </w:r>
      <w:r>
        <w:rPr>
          <w:rFonts w:ascii="Palatino Linotype" w:hAnsi="Palatino Linotype" w:cs="Tahoma"/>
          <w:sz w:val="22"/>
          <w:szCs w:val="22"/>
          <w:lang w:eastAsia="es-MX"/>
        </w:rPr>
        <w:t xml:space="preserve">OCTAVA </w:t>
      </w:r>
      <w:r w:rsidRPr="007A7EE2">
        <w:rPr>
          <w:rFonts w:ascii="Palatino Linotype" w:hAnsi="Palatino Linotype" w:cs="Tahoma"/>
          <w:sz w:val="22"/>
          <w:szCs w:val="22"/>
          <w:lang w:eastAsia="es-MX"/>
        </w:rPr>
        <w:t>SESIÓN ORDINARIA, CELEBRADA EL</w:t>
      </w:r>
      <w:r>
        <w:rPr>
          <w:rFonts w:ascii="Palatino Linotype" w:hAnsi="Palatino Linotype" w:cs="Tahoma"/>
          <w:sz w:val="22"/>
          <w:szCs w:val="22"/>
          <w:lang w:eastAsia="es-MX"/>
        </w:rPr>
        <w:t xml:space="preserve"> VEINTISIETE </w:t>
      </w:r>
      <w:r w:rsidRPr="007A7EE2">
        <w:rPr>
          <w:rFonts w:ascii="Palatino Linotype" w:hAnsi="Palatino Linotype" w:cs="Tahoma"/>
          <w:sz w:val="22"/>
          <w:szCs w:val="22"/>
          <w:lang w:eastAsia="es-MX"/>
        </w:rPr>
        <w:t xml:space="preserve">DE </w:t>
      </w:r>
      <w:r>
        <w:rPr>
          <w:rFonts w:ascii="Palatino Linotype" w:hAnsi="Palatino Linotype" w:cs="Tahoma"/>
          <w:sz w:val="22"/>
          <w:szCs w:val="22"/>
          <w:lang w:eastAsia="es-MX"/>
        </w:rPr>
        <w:t>FEBRERO</w:t>
      </w:r>
      <w:r w:rsidRPr="007A7EE2">
        <w:rPr>
          <w:rFonts w:ascii="Palatino Linotype" w:hAnsi="Palatino Linotype" w:cs="Tahoma"/>
          <w:sz w:val="22"/>
          <w:szCs w:val="22"/>
          <w:lang w:eastAsia="es-MX"/>
        </w:rPr>
        <w:t xml:space="preserve"> DE DOS MIL DIECINUEVE, ANTE EL SECRETARIO TÉCNICO DEL PLENO, ALEXIS TAPIA RAMÍREZ.</w:t>
      </w:r>
    </w:p>
    <w:p w14:paraId="26FF6D24" w14:textId="77777777" w:rsidR="00B02245" w:rsidRDefault="00B02245"/>
    <w:p w14:paraId="58245590" w14:textId="77777777" w:rsidR="002F0326" w:rsidRDefault="002F0326"/>
    <w:p w14:paraId="7ED36090" w14:textId="77777777" w:rsidR="002A3D21" w:rsidRDefault="002A3D21" w:rsidP="002A3D21">
      <w:pPr>
        <w:tabs>
          <w:tab w:val="left" w:pos="4962"/>
        </w:tabs>
        <w:spacing w:line="360" w:lineRule="auto"/>
        <w:jc w:val="both"/>
        <w:rPr>
          <w:rFonts w:ascii="Palatino Linotype" w:hAnsi="Palatino Linotype" w:cs="Tahoma"/>
          <w:sz w:val="22"/>
          <w:szCs w:val="22"/>
          <w:lang w:val="es-MX"/>
        </w:rPr>
      </w:pPr>
    </w:p>
    <w:p w14:paraId="472292CD" w14:textId="77777777" w:rsidR="002A3D21" w:rsidRDefault="002A3D21" w:rsidP="007479DD">
      <w:pPr>
        <w:spacing w:line="360" w:lineRule="auto"/>
        <w:ind w:right="-93"/>
        <w:jc w:val="both"/>
        <w:rPr>
          <w:rFonts w:ascii="Palatino Linotype" w:eastAsia="Calibri" w:hAnsi="Palatino Linotype" w:cs="Tahoma"/>
          <w:bCs/>
          <w:sz w:val="22"/>
          <w:szCs w:val="22"/>
          <w:lang w:eastAsia="en-US"/>
        </w:rPr>
      </w:pPr>
    </w:p>
    <w:p w14:paraId="094FC794" w14:textId="77777777" w:rsidR="00D147D5" w:rsidRPr="00AF6580" w:rsidRDefault="00D147D5" w:rsidP="007479DD">
      <w:pPr>
        <w:spacing w:line="360" w:lineRule="auto"/>
        <w:rPr>
          <w:rFonts w:ascii="Palatino Linotype" w:eastAsia="Calibri" w:hAnsi="Palatino Linotype" w:cs="Tahoma"/>
          <w:sz w:val="22"/>
          <w:szCs w:val="22"/>
          <w:lang w:eastAsia="es-MX"/>
        </w:rPr>
      </w:pPr>
    </w:p>
    <w:p w14:paraId="30CB2AE3" w14:textId="77777777" w:rsidR="00F9454E" w:rsidRDefault="00F9454E" w:rsidP="007479DD">
      <w:pPr>
        <w:spacing w:line="360" w:lineRule="auto"/>
        <w:jc w:val="both"/>
        <w:rPr>
          <w:rFonts w:ascii="Palatino Linotype" w:hAnsi="Palatino Linotype" w:cs="Tahoma"/>
          <w:sz w:val="22"/>
          <w:szCs w:val="22"/>
          <w:lang w:val="es-MX"/>
        </w:rPr>
      </w:pPr>
    </w:p>
    <w:p w14:paraId="7F7FB7E9" w14:textId="77777777" w:rsidR="00035017" w:rsidRPr="00AF6580" w:rsidRDefault="00035017" w:rsidP="007479DD">
      <w:pPr>
        <w:spacing w:line="360" w:lineRule="auto"/>
        <w:jc w:val="both"/>
        <w:rPr>
          <w:rFonts w:ascii="Palatino Linotype" w:hAnsi="Palatino Linotype" w:cs="Tahoma"/>
          <w:sz w:val="22"/>
          <w:szCs w:val="22"/>
          <w:lang w:val="es-MX"/>
        </w:rPr>
      </w:pPr>
      <w:r w:rsidRPr="00AF6580">
        <w:rPr>
          <w:rFonts w:ascii="Palatino Linotype" w:hAnsi="Palatino Linotype" w:cs="Tahoma"/>
          <w:noProof/>
          <w:sz w:val="22"/>
          <w:szCs w:val="22"/>
          <w:lang w:val="es-MX" w:eastAsia="es-MX"/>
        </w:rPr>
        <mc:AlternateContent>
          <mc:Choice Requires="wps">
            <w:drawing>
              <wp:anchor distT="0" distB="0" distL="114300" distR="114300" simplePos="0" relativeHeight="251673600" behindDoc="0" locked="0" layoutInCell="1" allowOverlap="1" wp14:anchorId="71B4613F" wp14:editId="3003ACBE">
                <wp:simplePos x="0" y="0"/>
                <wp:positionH relativeFrom="margin">
                  <wp:align>center</wp:align>
                </wp:positionH>
                <wp:positionV relativeFrom="paragraph">
                  <wp:posOffset>129540</wp:posOffset>
                </wp:positionV>
                <wp:extent cx="2551430" cy="790575"/>
                <wp:effectExtent l="0" t="0" r="20320" b="28575"/>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7905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6FF7A61" w14:textId="77777777"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Zulema Martínez Sánchez</w:t>
                            </w:r>
                          </w:p>
                          <w:p w14:paraId="0206AEB6" w14:textId="77777777" w:rsidR="00375460" w:rsidRPr="00852443" w:rsidRDefault="00375460" w:rsidP="00035017">
                            <w:pPr>
                              <w:jc w:val="center"/>
                              <w:rPr>
                                <w:rFonts w:ascii="Palatino Linotype" w:hAnsi="Palatino Linotype" w:cs="Tahoma"/>
                                <w:sz w:val="22"/>
                                <w:szCs w:val="22"/>
                              </w:rPr>
                            </w:pPr>
                            <w:r w:rsidRPr="00852443">
                              <w:rPr>
                                <w:rFonts w:ascii="Palatino Linotype" w:hAnsi="Palatino Linotype" w:cs="Tahoma"/>
                                <w:sz w:val="22"/>
                                <w:szCs w:val="22"/>
                              </w:rPr>
                              <w:t>Comisionada Presidenta</w:t>
                            </w:r>
                          </w:p>
                          <w:p w14:paraId="415354E0" w14:textId="1E2187C0" w:rsidR="00375460" w:rsidRPr="00016AF3" w:rsidRDefault="00375460" w:rsidP="00035017">
                            <w:pPr>
                              <w:jc w:val="center"/>
                              <w:rPr>
                                <w:rFonts w:ascii="Palatino Linotype" w:hAnsi="Palatino Linotype"/>
                                <w:b/>
                                <w:sz w:val="24"/>
                                <w:szCs w:val="24"/>
                              </w:rPr>
                            </w:pPr>
                            <w:r w:rsidRPr="008F70FD">
                              <w:rPr>
                                <w:rFonts w:ascii="Palatino Linotype" w:hAnsi="Palatino Linotype"/>
                                <w:b/>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1B4613F" id="_x0000_t202" coordsize="21600,21600" o:spt="202" path="m,l,21600r21600,l21600,xe">
                <v:stroke joinstyle="miter"/>
                <v:path gradientshapeok="t" o:connecttype="rect"/>
              </v:shapetype>
              <v:shape id="Cuadro de texto 21" o:spid="_x0000_s1026" type="#_x0000_t202" style="position:absolute;left:0;text-align:left;margin-left:0;margin-top:10.2pt;width:200.9pt;height:62.25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" fillcolor="white [3201]" strokecolor="white [3212]" strokeweight=".5pt">
                <v:path arrowok="t"/>
                <v:textbox>
                  <w:txbxContent>
                    <w:p w14:paraId="36FF7A61" w14:textId="77777777"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Zulema Martínez Sánchez</w:t>
                      </w:r>
                    </w:p>
                    <w:p w14:paraId="0206AEB6" w14:textId="77777777" w:rsidR="00375460" w:rsidRPr="00852443" w:rsidRDefault="00375460" w:rsidP="00035017">
                      <w:pPr>
                        <w:jc w:val="center"/>
                        <w:rPr>
                          <w:rFonts w:ascii="Palatino Linotype" w:hAnsi="Palatino Linotype" w:cs="Tahoma"/>
                          <w:sz w:val="22"/>
                          <w:szCs w:val="22"/>
                        </w:rPr>
                      </w:pPr>
                      <w:r w:rsidRPr="00852443">
                        <w:rPr>
                          <w:rFonts w:ascii="Palatino Linotype" w:hAnsi="Palatino Linotype" w:cs="Tahoma"/>
                          <w:sz w:val="22"/>
                          <w:szCs w:val="22"/>
                        </w:rPr>
                        <w:t>Comisionada Presidenta</w:t>
                      </w:r>
                    </w:p>
                    <w:p w14:paraId="415354E0" w14:textId="1E2187C0" w:rsidR="00375460" w:rsidRPr="00016AF3" w:rsidRDefault="00375460" w:rsidP="00035017">
                      <w:pPr>
                        <w:jc w:val="center"/>
                        <w:rPr>
                          <w:rFonts w:ascii="Palatino Linotype" w:hAnsi="Palatino Linotype"/>
                          <w:b/>
                          <w:sz w:val="24"/>
                          <w:szCs w:val="24"/>
                        </w:rPr>
                      </w:pPr>
                      <w:r w:rsidRPr="008F70FD">
                        <w:rPr>
                          <w:rFonts w:ascii="Palatino Linotype" w:hAnsi="Palatino Linotype"/>
                          <w:b/>
                          <w:sz w:val="24"/>
                          <w:szCs w:val="24"/>
                        </w:rPr>
                        <w:t>(Rúbrica)</w:t>
                      </w:r>
                      <w:bookmarkStart w:id="2" w:name="_GoBack"/>
                      <w:bookmarkEnd w:id="2"/>
                    </w:p>
                  </w:txbxContent>
                </v:textbox>
                <w10:wrap anchorx="margin"/>
              </v:shape>
            </w:pict>
          </mc:Fallback>
        </mc:AlternateContent>
      </w:r>
    </w:p>
    <w:p w14:paraId="61BF6313" w14:textId="77777777" w:rsidR="00035017" w:rsidRPr="00AF6580" w:rsidRDefault="00035017" w:rsidP="007479DD">
      <w:pPr>
        <w:spacing w:line="360" w:lineRule="auto"/>
        <w:jc w:val="both"/>
        <w:rPr>
          <w:rFonts w:ascii="Palatino Linotype" w:hAnsi="Palatino Linotype" w:cs="Tahoma"/>
          <w:sz w:val="22"/>
          <w:szCs w:val="22"/>
          <w:lang w:val="es-MX"/>
        </w:rPr>
      </w:pPr>
    </w:p>
    <w:p w14:paraId="53509E19" w14:textId="77777777" w:rsidR="00035017" w:rsidRPr="00AF6580" w:rsidRDefault="00035017" w:rsidP="007479DD">
      <w:pPr>
        <w:spacing w:line="360" w:lineRule="auto"/>
        <w:jc w:val="both"/>
        <w:rPr>
          <w:rFonts w:ascii="Palatino Linotype" w:hAnsi="Palatino Linotype" w:cs="Tahoma"/>
          <w:b/>
          <w:sz w:val="22"/>
          <w:szCs w:val="22"/>
          <w:lang w:val="es-MX"/>
        </w:rPr>
      </w:pPr>
    </w:p>
    <w:p w14:paraId="56CE0A89" w14:textId="77777777" w:rsidR="00035017" w:rsidRPr="00AF6580" w:rsidRDefault="00035017" w:rsidP="007479DD">
      <w:pPr>
        <w:spacing w:line="360" w:lineRule="auto"/>
        <w:jc w:val="both"/>
        <w:rPr>
          <w:rFonts w:ascii="Palatino Linotype" w:hAnsi="Palatino Linotype" w:cs="Tahoma"/>
          <w:b/>
          <w:sz w:val="22"/>
          <w:szCs w:val="22"/>
          <w:lang w:val="es-MX"/>
        </w:rPr>
      </w:pPr>
    </w:p>
    <w:p w14:paraId="39770CD3" w14:textId="77777777" w:rsidR="00035017" w:rsidRPr="00AF6580" w:rsidRDefault="00035017" w:rsidP="007479DD">
      <w:pPr>
        <w:spacing w:line="360" w:lineRule="auto"/>
        <w:jc w:val="both"/>
        <w:rPr>
          <w:rFonts w:ascii="Palatino Linotype" w:hAnsi="Palatino Linotype" w:cs="Tahoma"/>
          <w:b/>
          <w:sz w:val="22"/>
          <w:szCs w:val="22"/>
          <w:lang w:val="es-MX"/>
        </w:rPr>
      </w:pPr>
    </w:p>
    <w:p w14:paraId="2733D970" w14:textId="77777777" w:rsidR="00035017" w:rsidRPr="00AF6580" w:rsidRDefault="00035017" w:rsidP="007479DD">
      <w:pPr>
        <w:spacing w:line="360" w:lineRule="auto"/>
        <w:jc w:val="both"/>
        <w:rPr>
          <w:rFonts w:ascii="Palatino Linotype" w:hAnsi="Palatino Linotype" w:cs="Tahoma"/>
          <w:b/>
          <w:sz w:val="22"/>
          <w:szCs w:val="22"/>
          <w:lang w:val="es-MX"/>
        </w:rPr>
      </w:pPr>
    </w:p>
    <w:p w14:paraId="0B296EEA" w14:textId="77777777" w:rsidR="00035017" w:rsidRPr="00AF6580" w:rsidRDefault="00035017" w:rsidP="007479DD">
      <w:pPr>
        <w:spacing w:line="360" w:lineRule="auto"/>
        <w:jc w:val="both"/>
        <w:rPr>
          <w:rFonts w:ascii="Palatino Linotype" w:hAnsi="Palatino Linotype" w:cs="Tahoma"/>
          <w:b/>
          <w:sz w:val="22"/>
          <w:szCs w:val="22"/>
          <w:lang w:val="es-MX"/>
        </w:rPr>
      </w:pPr>
      <w:r w:rsidRPr="00AF6580">
        <w:rPr>
          <w:rFonts w:ascii="Palatino Linotype" w:hAnsi="Palatino Linotype" w:cs="Tahoma"/>
          <w:noProof/>
          <w:sz w:val="22"/>
          <w:szCs w:val="22"/>
          <w:lang w:val="es-MX" w:eastAsia="es-MX"/>
        </w:rPr>
        <mc:AlternateContent>
          <mc:Choice Requires="wps">
            <w:drawing>
              <wp:anchor distT="0" distB="0" distL="114300" distR="114300" simplePos="0" relativeHeight="251674624" behindDoc="0" locked="0" layoutInCell="1" allowOverlap="1" wp14:anchorId="1806BC6F" wp14:editId="5577A5C5">
                <wp:simplePos x="0" y="0"/>
                <wp:positionH relativeFrom="margin">
                  <wp:align>left</wp:align>
                </wp:positionH>
                <wp:positionV relativeFrom="paragraph">
                  <wp:posOffset>20955</wp:posOffset>
                </wp:positionV>
                <wp:extent cx="1943100" cy="990600"/>
                <wp:effectExtent l="0" t="0" r="19050" b="19050"/>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9906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5091D6D" w14:textId="77777777" w:rsidR="00375460" w:rsidRDefault="00375460" w:rsidP="00035017">
                            <w:pPr>
                              <w:jc w:val="center"/>
                              <w:rPr>
                                <w:rFonts w:ascii="Palatino Linotype" w:hAnsi="Palatino Linotype" w:cs="Tahoma"/>
                                <w:b/>
                                <w:sz w:val="22"/>
                                <w:szCs w:val="22"/>
                              </w:rPr>
                            </w:pPr>
                          </w:p>
                          <w:p w14:paraId="34EBDAC2" w14:textId="77777777"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Eva Abaid Yapur</w:t>
                            </w:r>
                          </w:p>
                          <w:p w14:paraId="573425F5" w14:textId="77777777" w:rsidR="00375460" w:rsidRPr="00852443" w:rsidRDefault="00375460" w:rsidP="00035017">
                            <w:pPr>
                              <w:jc w:val="center"/>
                              <w:rPr>
                                <w:rFonts w:ascii="Palatino Linotype" w:hAnsi="Palatino Linotype" w:cs="Tahoma"/>
                                <w:sz w:val="22"/>
                                <w:szCs w:val="22"/>
                              </w:rPr>
                            </w:pPr>
                            <w:r w:rsidRPr="00852443">
                              <w:rPr>
                                <w:rFonts w:ascii="Palatino Linotype" w:hAnsi="Palatino Linotype" w:cs="Tahoma"/>
                                <w:sz w:val="22"/>
                                <w:szCs w:val="22"/>
                              </w:rPr>
                              <w:t>Comisionada</w:t>
                            </w:r>
                          </w:p>
                          <w:p w14:paraId="06A10DE9" w14:textId="095DC9C2" w:rsidR="00375460" w:rsidRPr="007516C8" w:rsidRDefault="00375460" w:rsidP="00035017">
                            <w:pPr>
                              <w:jc w:val="center"/>
                              <w:rPr>
                                <w:rFonts w:ascii="Palatino Linotype" w:hAnsi="Palatino Linotype" w:cs="Tahoma"/>
                                <w:b/>
                                <w:sz w:val="22"/>
                                <w:szCs w:val="22"/>
                              </w:rPr>
                            </w:pPr>
                            <w:r w:rsidRPr="008F70FD">
                              <w:rPr>
                                <w:rFonts w:ascii="Palatino Linotype" w:hAnsi="Palatino Linotype" w:cs="Tahoma"/>
                                <w:b/>
                                <w:sz w:val="22"/>
                                <w:szCs w:val="22"/>
                              </w:rPr>
                              <w:t>(Rúbrica)</w:t>
                            </w:r>
                          </w:p>
                          <w:p w14:paraId="6B9F5851" w14:textId="77777777" w:rsidR="00375460" w:rsidRPr="0080253B" w:rsidRDefault="00375460" w:rsidP="00035017">
                            <w:pPr>
                              <w:jc w:val="center"/>
                              <w:rPr>
                                <w:rFonts w:ascii="Palatino Linotype" w:hAnsi="Palatino Linotype" w:cs="Tahoma"/>
                                <w:b/>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06BC6F" id="Cuadro de texto 22" o:spid="_x0000_s1027" type="#_x0000_t202" style="position:absolute;left:0;text-align:left;margin-left:0;margin-top:1.65pt;width:153pt;height:78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" fillcolor="white [3201]" strokecolor="white [3212]" strokeweight=".5pt">
                <v:path arrowok="t"/>
                <v:textbox>
                  <w:txbxContent>
                    <w:p w14:paraId="55091D6D" w14:textId="77777777" w:rsidR="00375460" w:rsidRDefault="00375460" w:rsidP="00035017">
                      <w:pPr>
                        <w:jc w:val="center"/>
                        <w:rPr>
                          <w:rFonts w:ascii="Palatino Linotype" w:hAnsi="Palatino Linotype" w:cs="Tahoma"/>
                          <w:b/>
                          <w:sz w:val="22"/>
                          <w:szCs w:val="22"/>
                        </w:rPr>
                      </w:pPr>
                    </w:p>
                    <w:p w14:paraId="34EBDAC2" w14:textId="77777777"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Eva Abaid Yapur</w:t>
                      </w:r>
                    </w:p>
                    <w:p w14:paraId="573425F5" w14:textId="77777777" w:rsidR="00375460" w:rsidRPr="00852443" w:rsidRDefault="00375460" w:rsidP="00035017">
                      <w:pPr>
                        <w:jc w:val="center"/>
                        <w:rPr>
                          <w:rFonts w:ascii="Palatino Linotype" w:hAnsi="Palatino Linotype" w:cs="Tahoma"/>
                          <w:sz w:val="22"/>
                          <w:szCs w:val="22"/>
                        </w:rPr>
                      </w:pPr>
                      <w:r w:rsidRPr="00852443">
                        <w:rPr>
                          <w:rFonts w:ascii="Palatino Linotype" w:hAnsi="Palatino Linotype" w:cs="Tahoma"/>
                          <w:sz w:val="22"/>
                          <w:szCs w:val="22"/>
                        </w:rPr>
                        <w:t>Comisionada</w:t>
                      </w:r>
                    </w:p>
                    <w:p w14:paraId="06A10DE9" w14:textId="095DC9C2" w:rsidR="00375460" w:rsidRPr="007516C8" w:rsidRDefault="00375460" w:rsidP="00035017">
                      <w:pPr>
                        <w:jc w:val="center"/>
                        <w:rPr>
                          <w:rFonts w:ascii="Palatino Linotype" w:hAnsi="Palatino Linotype" w:cs="Tahoma"/>
                          <w:b/>
                          <w:sz w:val="22"/>
                          <w:szCs w:val="22"/>
                        </w:rPr>
                      </w:pPr>
                      <w:r w:rsidRPr="008F70FD">
                        <w:rPr>
                          <w:rFonts w:ascii="Palatino Linotype" w:hAnsi="Palatino Linotype" w:cs="Tahoma"/>
                          <w:b/>
                          <w:sz w:val="22"/>
                          <w:szCs w:val="22"/>
                        </w:rPr>
                        <w:t>(Rúbrica)</w:t>
                      </w:r>
                    </w:p>
                    <w:p w14:paraId="6B9F5851" w14:textId="77777777" w:rsidR="00375460" w:rsidRPr="0080253B" w:rsidRDefault="00375460" w:rsidP="00035017">
                      <w:pPr>
                        <w:jc w:val="center"/>
                        <w:rPr>
                          <w:rFonts w:ascii="Palatino Linotype" w:hAnsi="Palatino Linotype" w:cs="Tahoma"/>
                          <w:b/>
                          <w:sz w:val="22"/>
                          <w:szCs w:val="22"/>
                        </w:rPr>
                      </w:pPr>
                    </w:p>
                  </w:txbxContent>
                </v:textbox>
                <w10:wrap anchorx="margin"/>
              </v:shape>
            </w:pict>
          </mc:Fallback>
        </mc:AlternateContent>
      </w:r>
      <w:r w:rsidRPr="00AF6580">
        <w:rPr>
          <w:rFonts w:ascii="Palatino Linotype" w:hAnsi="Palatino Linotype" w:cs="Tahoma"/>
          <w:noProof/>
          <w:sz w:val="22"/>
          <w:szCs w:val="22"/>
          <w:lang w:val="es-MX" w:eastAsia="es-MX"/>
        </w:rPr>
        <mc:AlternateContent>
          <mc:Choice Requires="wps">
            <w:drawing>
              <wp:anchor distT="0" distB="0" distL="114300" distR="114300" simplePos="0" relativeHeight="251675648" behindDoc="0" locked="0" layoutInCell="1" allowOverlap="1" wp14:anchorId="6A1F604A" wp14:editId="50BDDC09">
                <wp:simplePos x="0" y="0"/>
                <wp:positionH relativeFrom="margin">
                  <wp:align>right</wp:align>
                </wp:positionH>
                <wp:positionV relativeFrom="paragraph">
                  <wp:posOffset>9525</wp:posOffset>
                </wp:positionV>
                <wp:extent cx="2800350" cy="942975"/>
                <wp:effectExtent l="0" t="0" r="19050" b="28575"/>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00FC392" w14:textId="77777777" w:rsidR="00375460" w:rsidRDefault="00375460" w:rsidP="00035017">
                            <w:pPr>
                              <w:jc w:val="center"/>
                              <w:rPr>
                                <w:rFonts w:ascii="Palatino Linotype" w:hAnsi="Palatino Linotype" w:cs="Tahoma"/>
                                <w:b/>
                                <w:sz w:val="22"/>
                                <w:szCs w:val="22"/>
                              </w:rPr>
                            </w:pPr>
                          </w:p>
                          <w:p w14:paraId="5B0C0FDD" w14:textId="77777777"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José Guadalupe Luna Hernández</w:t>
                            </w:r>
                          </w:p>
                          <w:p w14:paraId="78C9759C" w14:textId="77777777" w:rsidR="00375460" w:rsidRPr="00852443" w:rsidRDefault="00375460" w:rsidP="00035017">
                            <w:pPr>
                              <w:jc w:val="center"/>
                              <w:rPr>
                                <w:rFonts w:ascii="Palatino Linotype" w:hAnsi="Palatino Linotype" w:cs="Tahoma"/>
                                <w:sz w:val="22"/>
                                <w:szCs w:val="22"/>
                              </w:rPr>
                            </w:pPr>
                            <w:r w:rsidRPr="00852443">
                              <w:rPr>
                                <w:rFonts w:ascii="Palatino Linotype" w:hAnsi="Palatino Linotype" w:cs="Tahoma"/>
                                <w:sz w:val="22"/>
                                <w:szCs w:val="22"/>
                              </w:rPr>
                              <w:t>Comisionado</w:t>
                            </w:r>
                          </w:p>
                          <w:p w14:paraId="637A56CF" w14:textId="77777777" w:rsidR="00375460" w:rsidRPr="00852443" w:rsidRDefault="00375460" w:rsidP="008F70FD">
                            <w:pPr>
                              <w:spacing w:line="276" w:lineRule="auto"/>
                              <w:jc w:val="center"/>
                              <w:rPr>
                                <w:rFonts w:ascii="Palatino Linotype" w:eastAsia="Calibri" w:hAnsi="Palatino Linotype" w:cs="Tahoma"/>
                                <w:b/>
                                <w:sz w:val="22"/>
                                <w:szCs w:val="24"/>
                              </w:rPr>
                            </w:pPr>
                            <w:r w:rsidRPr="00852443">
                              <w:rPr>
                                <w:rFonts w:ascii="Palatino Linotype" w:eastAsia="Calibri" w:hAnsi="Palatino Linotype" w:cs="Tahoma"/>
                                <w:b/>
                                <w:sz w:val="22"/>
                                <w:szCs w:val="24"/>
                              </w:rPr>
                              <w:t>(Rúbrica)</w:t>
                            </w:r>
                          </w:p>
                          <w:p w14:paraId="3B7231D8" w14:textId="77777777" w:rsidR="00375460" w:rsidRPr="0080253B" w:rsidRDefault="00375460" w:rsidP="00035017">
                            <w:pPr>
                              <w:jc w:val="center"/>
                              <w:rPr>
                                <w:rFonts w:ascii="Palatino Linotype" w:hAnsi="Palatino Linotype"/>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1F604A" id="Cuadro de texto 35" o:spid="_x0000_s1028" type="#_x0000_t202" style="position:absolute;left:0;text-align:left;margin-left:169.3pt;margin-top:.75pt;width:220.5pt;height:74.2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" fillcolor="white [3201]" strokecolor="white [3212]" strokeweight=".5pt">
                <v:path arrowok="t"/>
                <v:textbox>
                  <w:txbxContent>
                    <w:p w14:paraId="700FC392" w14:textId="77777777" w:rsidR="00375460" w:rsidRDefault="00375460" w:rsidP="00035017">
                      <w:pPr>
                        <w:jc w:val="center"/>
                        <w:rPr>
                          <w:rFonts w:ascii="Palatino Linotype" w:hAnsi="Palatino Linotype" w:cs="Tahoma"/>
                          <w:b/>
                          <w:sz w:val="22"/>
                          <w:szCs w:val="22"/>
                        </w:rPr>
                      </w:pPr>
                    </w:p>
                    <w:p w14:paraId="5B0C0FDD" w14:textId="77777777"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José Guadalupe Luna Hernández</w:t>
                      </w:r>
                    </w:p>
                    <w:p w14:paraId="78C9759C" w14:textId="77777777" w:rsidR="00375460" w:rsidRPr="00852443" w:rsidRDefault="00375460" w:rsidP="00035017">
                      <w:pPr>
                        <w:jc w:val="center"/>
                        <w:rPr>
                          <w:rFonts w:ascii="Palatino Linotype" w:hAnsi="Palatino Linotype" w:cs="Tahoma"/>
                          <w:sz w:val="22"/>
                          <w:szCs w:val="22"/>
                        </w:rPr>
                      </w:pPr>
                      <w:r w:rsidRPr="00852443">
                        <w:rPr>
                          <w:rFonts w:ascii="Palatino Linotype" w:hAnsi="Palatino Linotype" w:cs="Tahoma"/>
                          <w:sz w:val="22"/>
                          <w:szCs w:val="22"/>
                        </w:rPr>
                        <w:t>Comisionado</w:t>
                      </w:r>
                    </w:p>
                    <w:p w14:paraId="637A56CF" w14:textId="77777777" w:rsidR="00375460" w:rsidRPr="00852443" w:rsidRDefault="00375460" w:rsidP="008F70FD">
                      <w:pPr>
                        <w:spacing w:line="276" w:lineRule="auto"/>
                        <w:jc w:val="center"/>
                        <w:rPr>
                          <w:rFonts w:ascii="Palatino Linotype" w:eastAsia="Calibri" w:hAnsi="Palatino Linotype" w:cs="Tahoma"/>
                          <w:b/>
                          <w:sz w:val="22"/>
                          <w:szCs w:val="24"/>
                        </w:rPr>
                      </w:pPr>
                      <w:r w:rsidRPr="00852443">
                        <w:rPr>
                          <w:rFonts w:ascii="Palatino Linotype" w:eastAsia="Calibri" w:hAnsi="Palatino Linotype" w:cs="Tahoma"/>
                          <w:b/>
                          <w:sz w:val="22"/>
                          <w:szCs w:val="24"/>
                        </w:rPr>
                        <w:t>(Rúbrica)</w:t>
                      </w:r>
                    </w:p>
                    <w:p w14:paraId="3B7231D8" w14:textId="77777777" w:rsidR="00375460" w:rsidRPr="0080253B" w:rsidRDefault="00375460" w:rsidP="00035017">
                      <w:pPr>
                        <w:jc w:val="center"/>
                        <w:rPr>
                          <w:rFonts w:ascii="Palatino Linotype" w:hAnsi="Palatino Linotype"/>
                          <w:sz w:val="22"/>
                          <w:szCs w:val="22"/>
                        </w:rPr>
                      </w:pPr>
                    </w:p>
                  </w:txbxContent>
                </v:textbox>
                <w10:wrap anchorx="margin"/>
              </v:shape>
            </w:pict>
          </mc:Fallback>
        </mc:AlternateContent>
      </w:r>
    </w:p>
    <w:p w14:paraId="4F90B696" w14:textId="77777777" w:rsidR="00035017" w:rsidRPr="00AF6580" w:rsidRDefault="00035017" w:rsidP="007479DD">
      <w:pPr>
        <w:spacing w:line="360" w:lineRule="auto"/>
        <w:jc w:val="both"/>
        <w:rPr>
          <w:rFonts w:ascii="Palatino Linotype" w:hAnsi="Palatino Linotype" w:cs="Tahoma"/>
          <w:b/>
          <w:sz w:val="22"/>
          <w:szCs w:val="22"/>
          <w:lang w:val="es-MX"/>
        </w:rPr>
      </w:pPr>
    </w:p>
    <w:p w14:paraId="7DB97F71" w14:textId="77777777" w:rsidR="00035017" w:rsidRPr="00AF6580" w:rsidRDefault="00035017" w:rsidP="007479DD">
      <w:pPr>
        <w:spacing w:line="360" w:lineRule="auto"/>
        <w:jc w:val="both"/>
        <w:rPr>
          <w:rFonts w:ascii="Palatino Linotype" w:hAnsi="Palatino Linotype" w:cs="Tahoma"/>
          <w:b/>
          <w:sz w:val="22"/>
          <w:szCs w:val="22"/>
          <w:lang w:val="es-MX"/>
        </w:rPr>
      </w:pPr>
    </w:p>
    <w:p w14:paraId="6BCD74F1" w14:textId="77777777" w:rsidR="00035017" w:rsidRPr="00AF6580" w:rsidRDefault="00035017" w:rsidP="007479DD">
      <w:pPr>
        <w:spacing w:line="360" w:lineRule="auto"/>
        <w:jc w:val="both"/>
        <w:rPr>
          <w:rFonts w:ascii="Palatino Linotype" w:hAnsi="Palatino Linotype" w:cs="Tahoma"/>
          <w:b/>
          <w:sz w:val="22"/>
          <w:szCs w:val="22"/>
          <w:lang w:val="es-MX"/>
        </w:rPr>
      </w:pPr>
    </w:p>
    <w:p w14:paraId="1245144E" w14:textId="77777777" w:rsidR="00035017" w:rsidRPr="00AF6580" w:rsidRDefault="00035017" w:rsidP="007479DD">
      <w:pPr>
        <w:spacing w:line="360" w:lineRule="auto"/>
        <w:jc w:val="both"/>
        <w:rPr>
          <w:rFonts w:ascii="Palatino Linotype" w:hAnsi="Palatino Linotype" w:cs="Tahoma"/>
          <w:b/>
          <w:sz w:val="22"/>
          <w:szCs w:val="22"/>
          <w:lang w:val="es-MX"/>
        </w:rPr>
      </w:pPr>
    </w:p>
    <w:p w14:paraId="7F289C92" w14:textId="77777777" w:rsidR="00035017" w:rsidRPr="00AF6580" w:rsidRDefault="00035017" w:rsidP="007479DD">
      <w:pPr>
        <w:spacing w:line="360" w:lineRule="auto"/>
        <w:jc w:val="both"/>
        <w:rPr>
          <w:rFonts w:ascii="Palatino Linotype" w:hAnsi="Palatino Linotype" w:cs="Tahoma"/>
          <w:b/>
          <w:sz w:val="22"/>
          <w:szCs w:val="22"/>
          <w:lang w:val="es-MX"/>
        </w:rPr>
      </w:pPr>
    </w:p>
    <w:p w14:paraId="5792D396" w14:textId="77777777" w:rsidR="00035017" w:rsidRPr="00AF6580" w:rsidRDefault="00035017" w:rsidP="007479DD">
      <w:pPr>
        <w:spacing w:line="360" w:lineRule="auto"/>
        <w:jc w:val="both"/>
        <w:rPr>
          <w:rFonts w:ascii="Palatino Linotype" w:hAnsi="Palatino Linotype" w:cs="Tahoma"/>
          <w:b/>
          <w:sz w:val="22"/>
          <w:szCs w:val="22"/>
          <w:lang w:val="es-MX"/>
        </w:rPr>
      </w:pPr>
    </w:p>
    <w:p w14:paraId="36CC0440" w14:textId="586DCEEE" w:rsidR="00035017" w:rsidRPr="00AF6580" w:rsidRDefault="00D147D5" w:rsidP="007479DD">
      <w:pPr>
        <w:spacing w:line="360" w:lineRule="auto"/>
        <w:jc w:val="both"/>
        <w:rPr>
          <w:rFonts w:ascii="Palatino Linotype" w:hAnsi="Palatino Linotype" w:cs="Tahoma"/>
          <w:sz w:val="22"/>
          <w:szCs w:val="22"/>
          <w:lang w:val="es-MX"/>
        </w:rPr>
      </w:pPr>
      <w:r w:rsidRPr="00AF6580">
        <w:rPr>
          <w:rFonts w:ascii="Palatino Linotype" w:hAnsi="Palatino Linotype" w:cs="Tahoma"/>
          <w:noProof/>
          <w:sz w:val="22"/>
          <w:szCs w:val="22"/>
          <w:lang w:val="es-MX" w:eastAsia="es-MX"/>
        </w:rPr>
        <mc:AlternateContent>
          <mc:Choice Requires="wps">
            <w:drawing>
              <wp:anchor distT="0" distB="0" distL="114300" distR="114300" simplePos="0" relativeHeight="251678720" behindDoc="0" locked="0" layoutInCell="1" allowOverlap="1" wp14:anchorId="1EAF275A" wp14:editId="5A5DF0E0">
                <wp:simplePos x="0" y="0"/>
                <wp:positionH relativeFrom="margin">
                  <wp:posOffset>3182620</wp:posOffset>
                </wp:positionH>
                <wp:positionV relativeFrom="paragraph">
                  <wp:posOffset>50165</wp:posOffset>
                </wp:positionV>
                <wp:extent cx="2276475" cy="962025"/>
                <wp:effectExtent l="0" t="0" r="28575" b="28575"/>
                <wp:wrapNone/>
                <wp:docPr id="5"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9620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1A817ED" w14:textId="77777777" w:rsidR="00375460" w:rsidRDefault="00375460" w:rsidP="00035017">
                            <w:pPr>
                              <w:jc w:val="center"/>
                              <w:rPr>
                                <w:rFonts w:ascii="Palatino Linotype" w:hAnsi="Palatino Linotype" w:cs="Tahoma"/>
                                <w:b/>
                                <w:sz w:val="22"/>
                                <w:szCs w:val="22"/>
                                <w:lang w:val="es-MX"/>
                              </w:rPr>
                            </w:pPr>
                          </w:p>
                          <w:p w14:paraId="26EEEF5B" w14:textId="77777777"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lang w:val="es-MX"/>
                              </w:rPr>
                              <w:t>Luis Gustavo Parra Noriega</w:t>
                            </w:r>
                          </w:p>
                          <w:p w14:paraId="37613F44" w14:textId="77777777" w:rsidR="00375460" w:rsidRPr="00852443" w:rsidRDefault="00375460" w:rsidP="00035017">
                            <w:pPr>
                              <w:jc w:val="center"/>
                              <w:rPr>
                                <w:rFonts w:ascii="Palatino Linotype" w:hAnsi="Palatino Linotype" w:cs="Tahoma"/>
                                <w:sz w:val="22"/>
                                <w:szCs w:val="22"/>
                              </w:rPr>
                            </w:pPr>
                            <w:r w:rsidRPr="00852443">
                              <w:rPr>
                                <w:rFonts w:ascii="Palatino Linotype" w:hAnsi="Palatino Linotype" w:cs="Tahoma"/>
                                <w:sz w:val="22"/>
                                <w:szCs w:val="22"/>
                              </w:rPr>
                              <w:t>Comisionado</w:t>
                            </w:r>
                          </w:p>
                          <w:p w14:paraId="28C4D8F0" w14:textId="04E9D045" w:rsidR="00375460" w:rsidRPr="007516C8" w:rsidRDefault="00375460" w:rsidP="00035017">
                            <w:pPr>
                              <w:jc w:val="center"/>
                              <w:rPr>
                                <w:rFonts w:ascii="Palatino Linotype" w:hAnsi="Palatino Linotype"/>
                                <w:b/>
                                <w:sz w:val="22"/>
                                <w:szCs w:val="22"/>
                              </w:rPr>
                            </w:pPr>
                            <w:r w:rsidRPr="008F70FD">
                              <w:rPr>
                                <w:rFonts w:ascii="Palatino Linotype" w:hAnsi="Palatino Linotype"/>
                                <w:b/>
                                <w:sz w:val="22"/>
                                <w:szCs w:val="22"/>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AF275A" id="Cuadro de texto 9" o:spid="_x0000_s1029" type="#_x0000_t202" style="position:absolute;left:0;text-align:left;margin-left:250.6pt;margin-top:3.95pt;width:179.25pt;height:75.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" fillcolor="white [3201]" strokecolor="white [3212]" strokeweight=".5pt">
                <v:path arrowok="t"/>
                <v:textbox>
                  <w:txbxContent>
                    <w:p w14:paraId="21A817ED" w14:textId="77777777" w:rsidR="00375460" w:rsidRDefault="00375460" w:rsidP="00035017">
                      <w:pPr>
                        <w:jc w:val="center"/>
                        <w:rPr>
                          <w:rFonts w:ascii="Palatino Linotype" w:hAnsi="Palatino Linotype" w:cs="Tahoma"/>
                          <w:b/>
                          <w:sz w:val="22"/>
                          <w:szCs w:val="22"/>
                          <w:lang w:val="es-MX"/>
                        </w:rPr>
                      </w:pPr>
                    </w:p>
                    <w:p w14:paraId="26EEEF5B" w14:textId="77777777"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lang w:val="es-MX"/>
                        </w:rPr>
                        <w:t>Luis Gustavo Parra Noriega</w:t>
                      </w:r>
                    </w:p>
                    <w:p w14:paraId="37613F44" w14:textId="77777777" w:rsidR="00375460" w:rsidRPr="00852443" w:rsidRDefault="00375460" w:rsidP="00035017">
                      <w:pPr>
                        <w:jc w:val="center"/>
                        <w:rPr>
                          <w:rFonts w:ascii="Palatino Linotype" w:hAnsi="Palatino Linotype" w:cs="Tahoma"/>
                          <w:sz w:val="22"/>
                          <w:szCs w:val="22"/>
                        </w:rPr>
                      </w:pPr>
                      <w:r w:rsidRPr="00852443">
                        <w:rPr>
                          <w:rFonts w:ascii="Palatino Linotype" w:hAnsi="Palatino Linotype" w:cs="Tahoma"/>
                          <w:sz w:val="22"/>
                          <w:szCs w:val="22"/>
                        </w:rPr>
                        <w:t>Comisionado</w:t>
                      </w:r>
                    </w:p>
                    <w:p w14:paraId="28C4D8F0" w14:textId="04E9D045" w:rsidR="00375460" w:rsidRPr="007516C8" w:rsidRDefault="00375460" w:rsidP="00035017">
                      <w:pPr>
                        <w:jc w:val="center"/>
                        <w:rPr>
                          <w:rFonts w:ascii="Palatino Linotype" w:hAnsi="Palatino Linotype"/>
                          <w:b/>
                          <w:sz w:val="22"/>
                          <w:szCs w:val="22"/>
                        </w:rPr>
                      </w:pPr>
                      <w:r w:rsidRPr="008F70FD">
                        <w:rPr>
                          <w:rFonts w:ascii="Palatino Linotype" w:hAnsi="Palatino Linotype"/>
                          <w:b/>
                          <w:sz w:val="22"/>
                          <w:szCs w:val="22"/>
                        </w:rPr>
                        <w:t>(Rúbrica)</w:t>
                      </w:r>
                    </w:p>
                  </w:txbxContent>
                </v:textbox>
                <w10:wrap anchorx="margin"/>
              </v:shape>
            </w:pict>
          </mc:Fallback>
        </mc:AlternateContent>
      </w:r>
      <w:r w:rsidRPr="00AF6580">
        <w:rPr>
          <w:rFonts w:ascii="Palatino Linotype" w:hAnsi="Palatino Linotype" w:cs="Tahoma"/>
          <w:noProof/>
          <w:sz w:val="22"/>
          <w:szCs w:val="22"/>
          <w:lang w:val="es-MX" w:eastAsia="es-MX"/>
        </w:rPr>
        <mc:AlternateContent>
          <mc:Choice Requires="wps">
            <w:drawing>
              <wp:anchor distT="0" distB="0" distL="114300" distR="114300" simplePos="0" relativeHeight="251677696" behindDoc="0" locked="0" layoutInCell="1" allowOverlap="1" wp14:anchorId="5B7125D4" wp14:editId="07A86192">
                <wp:simplePos x="0" y="0"/>
                <wp:positionH relativeFrom="margin">
                  <wp:align>left</wp:align>
                </wp:positionH>
                <wp:positionV relativeFrom="paragraph">
                  <wp:posOffset>8890</wp:posOffset>
                </wp:positionV>
                <wp:extent cx="2133600" cy="1009650"/>
                <wp:effectExtent l="0" t="0" r="19050" b="19050"/>
                <wp:wrapNone/>
                <wp:docPr id="3"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10096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481F6DB" w14:textId="77777777" w:rsidR="00375460" w:rsidRDefault="00375460" w:rsidP="00035017">
                            <w:pPr>
                              <w:jc w:val="center"/>
                              <w:rPr>
                                <w:rFonts w:ascii="Palatino Linotype" w:hAnsi="Palatino Linotype" w:cs="Tahoma"/>
                                <w:b/>
                                <w:sz w:val="22"/>
                                <w:szCs w:val="22"/>
                              </w:rPr>
                            </w:pPr>
                          </w:p>
                          <w:p w14:paraId="22C342BC" w14:textId="77777777"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Javier Martínez Cruz</w:t>
                            </w:r>
                          </w:p>
                          <w:p w14:paraId="37E3EE14" w14:textId="77777777" w:rsidR="00375460" w:rsidRPr="00852443" w:rsidRDefault="00375460" w:rsidP="00035017">
                            <w:pPr>
                              <w:jc w:val="center"/>
                              <w:rPr>
                                <w:rFonts w:ascii="Palatino Linotype" w:hAnsi="Palatino Linotype" w:cs="Tahoma"/>
                                <w:sz w:val="22"/>
                                <w:szCs w:val="22"/>
                              </w:rPr>
                            </w:pPr>
                            <w:r w:rsidRPr="00852443">
                              <w:rPr>
                                <w:rFonts w:ascii="Palatino Linotype" w:hAnsi="Palatino Linotype" w:cs="Tahoma"/>
                                <w:sz w:val="22"/>
                                <w:szCs w:val="22"/>
                              </w:rPr>
                              <w:t>Comisionado</w:t>
                            </w:r>
                          </w:p>
                          <w:p w14:paraId="3E314F8E" w14:textId="44DC3CA6" w:rsidR="00375460" w:rsidRPr="007516C8" w:rsidRDefault="00375460" w:rsidP="00035017">
                            <w:pPr>
                              <w:jc w:val="center"/>
                              <w:rPr>
                                <w:rFonts w:ascii="Palatino Linotype" w:hAnsi="Palatino Linotype"/>
                                <w:b/>
                                <w:sz w:val="22"/>
                                <w:szCs w:val="22"/>
                              </w:rPr>
                            </w:pPr>
                            <w:r w:rsidRPr="008F70FD">
                              <w:rPr>
                                <w:rFonts w:ascii="Palatino Linotype" w:hAnsi="Palatino Linotype"/>
                                <w:b/>
                                <w:sz w:val="22"/>
                                <w:szCs w:val="22"/>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7125D4" id="Cuadro de texto 8" o:spid="_x0000_s1030" type="#_x0000_t202" style="position:absolute;left:0;text-align:left;margin-left:0;margin-top:.7pt;width:168pt;height:79.5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" fillcolor="white [3201]" strokecolor="white [3212]" strokeweight=".5pt">
                <v:path arrowok="t"/>
                <v:textbox>
                  <w:txbxContent>
                    <w:p w14:paraId="0481F6DB" w14:textId="77777777" w:rsidR="00375460" w:rsidRDefault="00375460" w:rsidP="00035017">
                      <w:pPr>
                        <w:jc w:val="center"/>
                        <w:rPr>
                          <w:rFonts w:ascii="Palatino Linotype" w:hAnsi="Palatino Linotype" w:cs="Tahoma"/>
                          <w:b/>
                          <w:sz w:val="22"/>
                          <w:szCs w:val="22"/>
                        </w:rPr>
                      </w:pPr>
                    </w:p>
                    <w:p w14:paraId="22C342BC" w14:textId="77777777"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Javier Martínez Cruz</w:t>
                      </w:r>
                    </w:p>
                    <w:p w14:paraId="37E3EE14" w14:textId="77777777" w:rsidR="00375460" w:rsidRPr="00852443" w:rsidRDefault="00375460" w:rsidP="00035017">
                      <w:pPr>
                        <w:jc w:val="center"/>
                        <w:rPr>
                          <w:rFonts w:ascii="Palatino Linotype" w:hAnsi="Palatino Linotype" w:cs="Tahoma"/>
                          <w:sz w:val="22"/>
                          <w:szCs w:val="22"/>
                        </w:rPr>
                      </w:pPr>
                      <w:r w:rsidRPr="00852443">
                        <w:rPr>
                          <w:rFonts w:ascii="Palatino Linotype" w:hAnsi="Palatino Linotype" w:cs="Tahoma"/>
                          <w:sz w:val="22"/>
                          <w:szCs w:val="22"/>
                        </w:rPr>
                        <w:t>Comisionado</w:t>
                      </w:r>
                    </w:p>
                    <w:p w14:paraId="3E314F8E" w14:textId="44DC3CA6" w:rsidR="00375460" w:rsidRPr="007516C8" w:rsidRDefault="00375460" w:rsidP="00035017">
                      <w:pPr>
                        <w:jc w:val="center"/>
                        <w:rPr>
                          <w:rFonts w:ascii="Palatino Linotype" w:hAnsi="Palatino Linotype"/>
                          <w:b/>
                          <w:sz w:val="22"/>
                          <w:szCs w:val="22"/>
                        </w:rPr>
                      </w:pPr>
                      <w:r w:rsidRPr="008F70FD">
                        <w:rPr>
                          <w:rFonts w:ascii="Palatino Linotype" w:hAnsi="Palatino Linotype"/>
                          <w:b/>
                          <w:sz w:val="22"/>
                          <w:szCs w:val="22"/>
                        </w:rPr>
                        <w:t>(Rúbrica)</w:t>
                      </w:r>
                    </w:p>
                  </w:txbxContent>
                </v:textbox>
                <w10:wrap anchorx="margin"/>
              </v:shape>
            </w:pict>
          </mc:Fallback>
        </mc:AlternateContent>
      </w:r>
    </w:p>
    <w:p w14:paraId="4BCBCE29" w14:textId="77777777" w:rsidR="00035017" w:rsidRPr="00AF6580" w:rsidRDefault="00035017" w:rsidP="007479DD">
      <w:pPr>
        <w:spacing w:line="360" w:lineRule="auto"/>
        <w:jc w:val="both"/>
        <w:rPr>
          <w:rFonts w:ascii="Palatino Linotype" w:hAnsi="Palatino Linotype" w:cs="Tahoma"/>
          <w:sz w:val="22"/>
          <w:szCs w:val="22"/>
          <w:lang w:val="es-MX"/>
        </w:rPr>
      </w:pPr>
    </w:p>
    <w:p w14:paraId="64B0DC99" w14:textId="77777777" w:rsidR="00035017" w:rsidRPr="00AF6580" w:rsidRDefault="00035017" w:rsidP="007479DD">
      <w:pPr>
        <w:spacing w:line="360" w:lineRule="auto"/>
        <w:jc w:val="both"/>
        <w:rPr>
          <w:rFonts w:ascii="Palatino Linotype" w:hAnsi="Palatino Linotype" w:cs="Tahoma"/>
          <w:sz w:val="22"/>
          <w:szCs w:val="22"/>
          <w:lang w:val="es-MX"/>
        </w:rPr>
      </w:pPr>
    </w:p>
    <w:p w14:paraId="700BD463" w14:textId="77777777" w:rsidR="00035017" w:rsidRPr="00AF6580" w:rsidRDefault="00035017" w:rsidP="007479DD">
      <w:pPr>
        <w:spacing w:line="360" w:lineRule="auto"/>
        <w:jc w:val="both"/>
        <w:rPr>
          <w:rFonts w:ascii="Palatino Linotype" w:hAnsi="Palatino Linotype" w:cs="Tahoma"/>
          <w:sz w:val="22"/>
          <w:szCs w:val="22"/>
          <w:lang w:val="es-MX"/>
        </w:rPr>
      </w:pPr>
    </w:p>
    <w:p w14:paraId="751528B6" w14:textId="77777777" w:rsidR="00035017" w:rsidRPr="00AF6580" w:rsidRDefault="00035017" w:rsidP="007479DD">
      <w:pPr>
        <w:spacing w:line="360" w:lineRule="auto"/>
        <w:jc w:val="both"/>
        <w:rPr>
          <w:rFonts w:ascii="Palatino Linotype" w:hAnsi="Palatino Linotype" w:cs="Tahoma"/>
          <w:sz w:val="22"/>
          <w:szCs w:val="22"/>
          <w:lang w:val="es-MX"/>
        </w:rPr>
      </w:pPr>
    </w:p>
    <w:p w14:paraId="05BDBEF9" w14:textId="77777777" w:rsidR="00035017" w:rsidRPr="00AF6580" w:rsidRDefault="00035017" w:rsidP="007479DD">
      <w:pPr>
        <w:spacing w:line="360" w:lineRule="auto"/>
        <w:jc w:val="both"/>
        <w:rPr>
          <w:rFonts w:ascii="Palatino Linotype" w:hAnsi="Palatino Linotype" w:cs="Tahoma"/>
          <w:sz w:val="22"/>
          <w:szCs w:val="22"/>
          <w:lang w:val="es-MX"/>
        </w:rPr>
      </w:pPr>
      <w:r w:rsidRPr="00AF6580">
        <w:rPr>
          <w:rFonts w:ascii="Palatino Linotype" w:hAnsi="Palatino Linotype" w:cs="Tahoma"/>
          <w:noProof/>
          <w:sz w:val="22"/>
          <w:szCs w:val="22"/>
          <w:lang w:val="es-MX" w:eastAsia="es-MX"/>
        </w:rPr>
        <mc:AlternateContent>
          <mc:Choice Requires="wps">
            <w:drawing>
              <wp:anchor distT="0" distB="0" distL="114300" distR="114300" simplePos="0" relativeHeight="251676672" behindDoc="0" locked="0" layoutInCell="1" allowOverlap="1" wp14:anchorId="0D6D8326" wp14:editId="2115D304">
                <wp:simplePos x="0" y="0"/>
                <wp:positionH relativeFrom="page">
                  <wp:align>center</wp:align>
                </wp:positionH>
                <wp:positionV relativeFrom="paragraph">
                  <wp:posOffset>203200</wp:posOffset>
                </wp:positionV>
                <wp:extent cx="3152775" cy="1066800"/>
                <wp:effectExtent l="0" t="0" r="28575" b="1905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10668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0EEB401" w14:textId="77777777" w:rsidR="00375460" w:rsidRDefault="00375460" w:rsidP="00035017">
                            <w:pPr>
                              <w:jc w:val="center"/>
                              <w:rPr>
                                <w:rFonts w:ascii="Palatino Linotype" w:hAnsi="Palatino Linotype" w:cs="Tahoma"/>
                                <w:b/>
                                <w:sz w:val="22"/>
                                <w:szCs w:val="22"/>
                              </w:rPr>
                            </w:pPr>
                          </w:p>
                          <w:p w14:paraId="407C77D5" w14:textId="77777777" w:rsidR="00375460" w:rsidRDefault="00375460" w:rsidP="00035017">
                            <w:pPr>
                              <w:jc w:val="center"/>
                              <w:rPr>
                                <w:rFonts w:ascii="Palatino Linotype" w:hAnsi="Palatino Linotype" w:cs="Tahoma"/>
                                <w:b/>
                                <w:sz w:val="22"/>
                                <w:szCs w:val="22"/>
                              </w:rPr>
                            </w:pPr>
                          </w:p>
                          <w:p w14:paraId="04C5CFB5" w14:textId="77777777"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Alexis Tapia Ramírez</w:t>
                            </w:r>
                          </w:p>
                          <w:p w14:paraId="33BE136B" w14:textId="77777777" w:rsidR="00375460" w:rsidRPr="00852443" w:rsidRDefault="00375460" w:rsidP="00035017">
                            <w:pPr>
                              <w:jc w:val="center"/>
                              <w:rPr>
                                <w:rFonts w:ascii="Palatino Linotype" w:hAnsi="Palatino Linotype" w:cs="Tahoma"/>
                                <w:sz w:val="22"/>
                                <w:szCs w:val="22"/>
                              </w:rPr>
                            </w:pPr>
                            <w:r w:rsidRPr="00852443">
                              <w:rPr>
                                <w:rFonts w:ascii="Palatino Linotype" w:hAnsi="Palatino Linotype" w:cs="Tahoma"/>
                                <w:sz w:val="22"/>
                                <w:szCs w:val="22"/>
                              </w:rPr>
                              <w:t xml:space="preserve">Secretario Técnico del Pleno </w:t>
                            </w:r>
                          </w:p>
                          <w:p w14:paraId="5E0ECCF4" w14:textId="0CF1541D" w:rsidR="00375460" w:rsidRPr="0080253B" w:rsidRDefault="00375460" w:rsidP="00035017">
                            <w:pPr>
                              <w:jc w:val="center"/>
                              <w:rPr>
                                <w:rFonts w:ascii="Palatino Linotype" w:hAnsi="Palatino Linotype"/>
                                <w:b/>
                                <w:sz w:val="24"/>
                                <w:szCs w:val="24"/>
                              </w:rPr>
                            </w:pPr>
                            <w:r w:rsidRPr="008F70FD">
                              <w:rPr>
                                <w:rFonts w:ascii="Palatino Linotype" w:hAnsi="Palatino Linotype"/>
                                <w:b/>
                                <w:sz w:val="24"/>
                                <w:szCs w:val="24"/>
                              </w:rPr>
                              <w:t>(Rúbrica)</w:t>
                            </w:r>
                          </w:p>
                          <w:p w14:paraId="78D99670" w14:textId="77777777" w:rsidR="00375460" w:rsidRPr="00EF2FC0" w:rsidRDefault="00375460" w:rsidP="00035017">
                            <w:pPr>
                              <w:jc w:val="center"/>
                              <w:rPr>
                                <w:rFonts w:ascii="Palatino Linotype" w:hAnsi="Palatino Linotype"/>
                                <w:sz w:val="24"/>
                                <w:szCs w:val="24"/>
                              </w:rPr>
                            </w:pPr>
                          </w:p>
                          <w:p w14:paraId="4E6D32CF" w14:textId="77777777" w:rsidR="00375460" w:rsidRDefault="00375460" w:rsidP="000350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6D8326" id="Cuadro de texto 24" o:spid="_x0000_s1031" type="#_x0000_t202" style="position:absolute;left:0;text-align:left;margin-left:0;margin-top:16pt;width:248.25pt;height:84pt;z-index:25167667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" fillcolor="white [3201]" strokecolor="white [3212]" strokeweight=".5pt">
                <v:path arrowok="t"/>
                <v:textbox>
                  <w:txbxContent>
                    <w:p w14:paraId="60EEB401" w14:textId="77777777" w:rsidR="00375460" w:rsidRDefault="00375460" w:rsidP="00035017">
                      <w:pPr>
                        <w:jc w:val="center"/>
                        <w:rPr>
                          <w:rFonts w:ascii="Palatino Linotype" w:hAnsi="Palatino Linotype" w:cs="Tahoma"/>
                          <w:b/>
                          <w:sz w:val="22"/>
                          <w:szCs w:val="22"/>
                        </w:rPr>
                      </w:pPr>
                    </w:p>
                    <w:p w14:paraId="407C77D5" w14:textId="77777777" w:rsidR="00375460" w:rsidRDefault="00375460" w:rsidP="00035017">
                      <w:pPr>
                        <w:jc w:val="center"/>
                        <w:rPr>
                          <w:rFonts w:ascii="Palatino Linotype" w:hAnsi="Palatino Linotype" w:cs="Tahoma"/>
                          <w:b/>
                          <w:sz w:val="22"/>
                          <w:szCs w:val="22"/>
                        </w:rPr>
                      </w:pPr>
                    </w:p>
                    <w:p w14:paraId="04C5CFB5" w14:textId="77777777"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Alexis Tapia Ramírez</w:t>
                      </w:r>
                    </w:p>
                    <w:p w14:paraId="33BE136B" w14:textId="77777777" w:rsidR="00375460" w:rsidRPr="00852443" w:rsidRDefault="00375460" w:rsidP="00035017">
                      <w:pPr>
                        <w:jc w:val="center"/>
                        <w:rPr>
                          <w:rFonts w:ascii="Palatino Linotype" w:hAnsi="Palatino Linotype" w:cs="Tahoma"/>
                          <w:sz w:val="22"/>
                          <w:szCs w:val="22"/>
                        </w:rPr>
                      </w:pPr>
                      <w:r w:rsidRPr="00852443">
                        <w:rPr>
                          <w:rFonts w:ascii="Palatino Linotype" w:hAnsi="Palatino Linotype" w:cs="Tahoma"/>
                          <w:sz w:val="22"/>
                          <w:szCs w:val="22"/>
                        </w:rPr>
                        <w:t xml:space="preserve">Secretario Técnico del Pleno </w:t>
                      </w:r>
                    </w:p>
                    <w:p w14:paraId="5E0ECCF4" w14:textId="0CF1541D" w:rsidR="00375460" w:rsidRPr="0080253B" w:rsidRDefault="00375460" w:rsidP="00035017">
                      <w:pPr>
                        <w:jc w:val="center"/>
                        <w:rPr>
                          <w:rFonts w:ascii="Palatino Linotype" w:hAnsi="Palatino Linotype"/>
                          <w:b/>
                          <w:sz w:val="24"/>
                          <w:szCs w:val="24"/>
                        </w:rPr>
                      </w:pPr>
                      <w:r w:rsidRPr="008F70FD">
                        <w:rPr>
                          <w:rFonts w:ascii="Palatino Linotype" w:hAnsi="Palatino Linotype"/>
                          <w:b/>
                          <w:sz w:val="24"/>
                          <w:szCs w:val="24"/>
                        </w:rPr>
                        <w:t>(Rúbrica)</w:t>
                      </w:r>
                    </w:p>
                    <w:p w14:paraId="78D99670" w14:textId="77777777" w:rsidR="00375460" w:rsidRPr="00EF2FC0" w:rsidRDefault="00375460" w:rsidP="00035017">
                      <w:pPr>
                        <w:jc w:val="center"/>
                        <w:rPr>
                          <w:rFonts w:ascii="Palatino Linotype" w:hAnsi="Palatino Linotype"/>
                          <w:sz w:val="24"/>
                          <w:szCs w:val="24"/>
                        </w:rPr>
                      </w:pPr>
                    </w:p>
                    <w:p w14:paraId="4E6D32CF" w14:textId="77777777" w:rsidR="00375460" w:rsidRDefault="00375460" w:rsidP="00035017"/>
                  </w:txbxContent>
                </v:textbox>
                <w10:wrap anchorx="page"/>
              </v:shape>
            </w:pict>
          </mc:Fallback>
        </mc:AlternateContent>
      </w:r>
    </w:p>
    <w:p w14:paraId="5B541446" w14:textId="77777777" w:rsidR="00035017" w:rsidRPr="00AF6580" w:rsidRDefault="00035017" w:rsidP="007479DD">
      <w:pPr>
        <w:spacing w:line="360" w:lineRule="auto"/>
        <w:jc w:val="both"/>
        <w:rPr>
          <w:rFonts w:ascii="Palatino Linotype" w:hAnsi="Palatino Linotype" w:cs="Tahoma"/>
          <w:sz w:val="22"/>
          <w:szCs w:val="22"/>
          <w:lang w:val="es-MX"/>
        </w:rPr>
      </w:pPr>
    </w:p>
    <w:p w14:paraId="439A95A6" w14:textId="77777777" w:rsidR="00035017" w:rsidRPr="00AF6580" w:rsidRDefault="00035017" w:rsidP="007479DD">
      <w:pPr>
        <w:spacing w:line="360" w:lineRule="auto"/>
        <w:jc w:val="both"/>
        <w:rPr>
          <w:rFonts w:ascii="Palatino Linotype" w:hAnsi="Palatino Linotype" w:cs="Tahoma"/>
          <w:sz w:val="22"/>
          <w:szCs w:val="22"/>
          <w:lang w:val="es-MX"/>
        </w:rPr>
      </w:pPr>
    </w:p>
    <w:p w14:paraId="1C6BE171" w14:textId="77777777" w:rsidR="00035017" w:rsidRPr="00AF6580" w:rsidRDefault="00035017" w:rsidP="007479DD">
      <w:pPr>
        <w:spacing w:line="360" w:lineRule="auto"/>
        <w:jc w:val="both"/>
        <w:rPr>
          <w:rFonts w:ascii="Palatino Linotype" w:hAnsi="Palatino Linotype" w:cs="Tahoma"/>
          <w:sz w:val="22"/>
          <w:szCs w:val="22"/>
          <w:lang w:val="es-MX"/>
        </w:rPr>
      </w:pPr>
    </w:p>
    <w:p w14:paraId="7E329AC1" w14:textId="77777777" w:rsidR="00E152D8" w:rsidRPr="00AF6580" w:rsidRDefault="00E152D8" w:rsidP="007479DD">
      <w:pPr>
        <w:tabs>
          <w:tab w:val="left" w:pos="8931"/>
        </w:tabs>
        <w:spacing w:line="360" w:lineRule="auto"/>
        <w:ind w:right="-93"/>
        <w:jc w:val="both"/>
        <w:rPr>
          <w:rFonts w:ascii="Palatino Linotype" w:eastAsia="Calibri" w:hAnsi="Palatino Linotype" w:cs="Arial"/>
          <w:sz w:val="22"/>
          <w:szCs w:val="22"/>
          <w:lang w:eastAsia="en-US"/>
        </w:rPr>
      </w:pPr>
    </w:p>
    <w:p w14:paraId="1060F2B4" w14:textId="20350C26" w:rsidR="00C159C6" w:rsidRPr="00F9454E" w:rsidRDefault="007516C8" w:rsidP="00693B2B">
      <w:pPr>
        <w:spacing w:line="360" w:lineRule="auto"/>
        <w:jc w:val="both"/>
        <w:rPr>
          <w:rFonts w:ascii="Palatino Linotype" w:eastAsia="Calibri" w:hAnsi="Palatino Linotype" w:cs="Arial"/>
          <w:b/>
          <w:sz w:val="22"/>
          <w:szCs w:val="22"/>
          <w:lang w:eastAsia="en-US"/>
        </w:rPr>
      </w:pPr>
      <w:r w:rsidRPr="00AF6580">
        <w:rPr>
          <w:rFonts w:ascii="Palatino Linotype" w:eastAsia="Calibri" w:hAnsi="Palatino Linotype" w:cs="Arial"/>
          <w:sz w:val="22"/>
          <w:szCs w:val="22"/>
          <w:lang w:eastAsia="en-US"/>
        </w:rPr>
        <w:t xml:space="preserve">Esta foja corresponde a la </w:t>
      </w:r>
      <w:r w:rsidR="006C1EB6">
        <w:rPr>
          <w:rFonts w:ascii="Palatino Linotype" w:eastAsia="Calibri" w:hAnsi="Palatino Linotype" w:cs="Arial"/>
          <w:sz w:val="22"/>
          <w:szCs w:val="22"/>
          <w:lang w:eastAsia="en-US"/>
        </w:rPr>
        <w:t>R</w:t>
      </w:r>
      <w:r w:rsidR="006C1EB6" w:rsidRPr="00AF6580">
        <w:rPr>
          <w:rFonts w:ascii="Palatino Linotype" w:eastAsia="Calibri" w:hAnsi="Palatino Linotype" w:cs="Arial"/>
          <w:sz w:val="22"/>
          <w:szCs w:val="22"/>
          <w:lang w:eastAsia="en-US"/>
        </w:rPr>
        <w:t xml:space="preserve">esolución </w:t>
      </w:r>
      <w:r w:rsidRPr="00AF6580">
        <w:rPr>
          <w:rFonts w:ascii="Palatino Linotype" w:eastAsia="Calibri" w:hAnsi="Palatino Linotype" w:cs="Arial"/>
          <w:sz w:val="22"/>
          <w:szCs w:val="22"/>
          <w:lang w:eastAsia="en-US"/>
        </w:rPr>
        <w:t xml:space="preserve">de fecha </w:t>
      </w:r>
      <w:r w:rsidR="009E4797">
        <w:rPr>
          <w:rFonts w:ascii="Palatino Linotype" w:eastAsia="Calibri" w:hAnsi="Palatino Linotype" w:cs="Arial"/>
          <w:sz w:val="22"/>
          <w:szCs w:val="22"/>
          <w:lang w:eastAsia="en-US"/>
        </w:rPr>
        <w:t>veintisiete</w:t>
      </w:r>
      <w:r w:rsidRPr="00AF6580">
        <w:rPr>
          <w:rFonts w:ascii="Palatino Linotype" w:eastAsia="Calibri" w:hAnsi="Palatino Linotype" w:cs="Arial"/>
          <w:sz w:val="22"/>
          <w:szCs w:val="22"/>
          <w:lang w:eastAsia="en-US"/>
        </w:rPr>
        <w:t xml:space="preserve"> de </w:t>
      </w:r>
      <w:r w:rsidR="009E4797">
        <w:rPr>
          <w:rFonts w:ascii="Palatino Linotype" w:eastAsia="Calibri" w:hAnsi="Palatino Linotype" w:cs="Arial"/>
          <w:sz w:val="22"/>
          <w:szCs w:val="22"/>
          <w:lang w:eastAsia="en-US"/>
        </w:rPr>
        <w:t>febrero</w:t>
      </w:r>
      <w:r w:rsidR="007479DD">
        <w:rPr>
          <w:rFonts w:ascii="Palatino Linotype" w:eastAsia="Calibri" w:hAnsi="Palatino Linotype" w:cs="Arial"/>
          <w:sz w:val="22"/>
          <w:szCs w:val="22"/>
          <w:lang w:eastAsia="en-US"/>
        </w:rPr>
        <w:t xml:space="preserve"> </w:t>
      </w:r>
      <w:r w:rsidRPr="00AF6580">
        <w:rPr>
          <w:rFonts w:ascii="Palatino Linotype" w:eastAsia="Calibri" w:hAnsi="Palatino Linotype" w:cs="Arial"/>
          <w:sz w:val="22"/>
          <w:szCs w:val="22"/>
          <w:lang w:eastAsia="en-US"/>
        </w:rPr>
        <w:t>de dos mil dieci</w:t>
      </w:r>
      <w:r w:rsidR="007479DD">
        <w:rPr>
          <w:rFonts w:ascii="Palatino Linotype" w:eastAsia="Calibri" w:hAnsi="Palatino Linotype" w:cs="Arial"/>
          <w:sz w:val="22"/>
          <w:szCs w:val="22"/>
          <w:lang w:eastAsia="en-US"/>
        </w:rPr>
        <w:t>nueve</w:t>
      </w:r>
      <w:r w:rsidRPr="00AF6580">
        <w:rPr>
          <w:rFonts w:ascii="Palatino Linotype" w:eastAsia="Calibri" w:hAnsi="Palatino Linotype" w:cs="Arial"/>
          <w:sz w:val="22"/>
          <w:szCs w:val="22"/>
          <w:lang w:eastAsia="en-US"/>
        </w:rPr>
        <w:t xml:space="preserve">, emitida en el </w:t>
      </w:r>
      <w:r w:rsidR="006C1EB6">
        <w:rPr>
          <w:rFonts w:ascii="Palatino Linotype" w:eastAsia="Calibri" w:hAnsi="Palatino Linotype" w:cs="Arial"/>
          <w:sz w:val="22"/>
          <w:szCs w:val="22"/>
          <w:lang w:eastAsia="en-US"/>
        </w:rPr>
        <w:t>R</w:t>
      </w:r>
      <w:r w:rsidR="006C1EB6" w:rsidRPr="00AF6580">
        <w:rPr>
          <w:rFonts w:ascii="Palatino Linotype" w:eastAsia="Calibri" w:hAnsi="Palatino Linotype" w:cs="Arial"/>
          <w:sz w:val="22"/>
          <w:szCs w:val="22"/>
          <w:lang w:eastAsia="en-US"/>
        </w:rPr>
        <w:t xml:space="preserve">ecurso </w:t>
      </w:r>
      <w:r w:rsidRPr="00AF6580">
        <w:rPr>
          <w:rFonts w:ascii="Palatino Linotype" w:eastAsia="Calibri" w:hAnsi="Palatino Linotype" w:cs="Arial"/>
          <w:sz w:val="22"/>
          <w:szCs w:val="22"/>
          <w:lang w:eastAsia="en-US"/>
        </w:rPr>
        <w:t xml:space="preserve">de </w:t>
      </w:r>
      <w:r w:rsidR="006C1EB6">
        <w:rPr>
          <w:rFonts w:ascii="Palatino Linotype" w:eastAsia="Calibri" w:hAnsi="Palatino Linotype" w:cs="Arial"/>
          <w:sz w:val="22"/>
          <w:szCs w:val="22"/>
          <w:lang w:eastAsia="en-US"/>
        </w:rPr>
        <w:t>R</w:t>
      </w:r>
      <w:r w:rsidR="006C1EB6" w:rsidRPr="00AF6580">
        <w:rPr>
          <w:rFonts w:ascii="Palatino Linotype" w:eastAsia="Calibri" w:hAnsi="Palatino Linotype" w:cs="Arial"/>
          <w:sz w:val="22"/>
          <w:szCs w:val="22"/>
          <w:lang w:eastAsia="en-US"/>
        </w:rPr>
        <w:t xml:space="preserve">evisión </w:t>
      </w:r>
      <w:r w:rsidRPr="00AF6580">
        <w:rPr>
          <w:rFonts w:ascii="Palatino Linotype" w:eastAsia="Calibri" w:hAnsi="Palatino Linotype" w:cs="Arial"/>
          <w:sz w:val="22"/>
          <w:szCs w:val="22"/>
          <w:lang w:eastAsia="en-US"/>
        </w:rPr>
        <w:t xml:space="preserve">número </w:t>
      </w:r>
      <w:r w:rsidR="009E4797" w:rsidRPr="00F9454E">
        <w:rPr>
          <w:rFonts w:ascii="Palatino Linotype" w:eastAsia="Calibri" w:hAnsi="Palatino Linotype" w:cs="Arial"/>
          <w:b/>
          <w:bCs/>
          <w:sz w:val="22"/>
          <w:szCs w:val="22"/>
          <w:lang w:eastAsia="en-US"/>
        </w:rPr>
        <w:t>04821</w:t>
      </w:r>
      <w:r w:rsidRPr="00F9454E">
        <w:rPr>
          <w:rFonts w:ascii="Palatino Linotype" w:eastAsia="Calibri" w:hAnsi="Palatino Linotype" w:cs="Arial"/>
          <w:b/>
          <w:bCs/>
          <w:sz w:val="22"/>
          <w:szCs w:val="22"/>
          <w:lang w:eastAsia="en-US"/>
        </w:rPr>
        <w:t>/INFOEM/IP/RR/2018.</w:t>
      </w:r>
    </w:p>
    <w:sectPr w:rsidR="00C159C6" w:rsidRPr="00F9454E" w:rsidSect="007516C8">
      <w:headerReference w:type="default" r:id="rId10"/>
      <w:footerReference w:type="default" r:id="rId11"/>
      <w:headerReference w:type="first" r:id="rId12"/>
      <w:footerReference w:type="first" r:id="rId13"/>
      <w:pgSz w:w="12240" w:h="15840"/>
      <w:pgMar w:top="365"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6D7C05" w14:textId="77777777" w:rsidR="00A36DF4" w:rsidRDefault="00A36DF4" w:rsidP="00B31222">
      <w:r>
        <w:separator/>
      </w:r>
    </w:p>
  </w:endnote>
  <w:endnote w:type="continuationSeparator" w:id="0">
    <w:p w14:paraId="4DDBC460" w14:textId="77777777" w:rsidR="00A36DF4" w:rsidRDefault="00A36DF4"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2885407"/>
      <w:docPartObj>
        <w:docPartGallery w:val="Page Numbers (Bottom of Page)"/>
        <w:docPartUnique/>
      </w:docPartObj>
    </w:sdtPr>
    <w:sdtEndPr/>
    <w:sdtContent>
      <w:sdt>
        <w:sdtPr>
          <w:id w:val="-184136331"/>
          <w:docPartObj>
            <w:docPartGallery w:val="Page Numbers (Top of Page)"/>
            <w:docPartUnique/>
          </w:docPartObj>
        </w:sdtPr>
        <w:sdtEndPr/>
        <w:sdtContent>
          <w:p w14:paraId="152053A6" w14:textId="77777777" w:rsidR="00223C13" w:rsidRDefault="00223C13">
            <w:pPr>
              <w:pStyle w:val="Piedepgina"/>
              <w:jc w:val="right"/>
            </w:pPr>
          </w:p>
          <w:p w14:paraId="6C065F6E" w14:textId="77777777" w:rsidR="00223C13" w:rsidRDefault="00223C13">
            <w:pPr>
              <w:pStyle w:val="Piedepgina"/>
              <w:jc w:val="right"/>
            </w:pPr>
          </w:p>
          <w:p w14:paraId="64B31E80" w14:textId="1435B8FC" w:rsidR="00375460" w:rsidRPr="00035017" w:rsidRDefault="00375460">
            <w:pPr>
              <w:pStyle w:val="Piedepgina"/>
              <w:jc w:val="right"/>
            </w:pPr>
            <w:r w:rsidRPr="00035017">
              <w:t xml:space="preserve">Página </w:t>
            </w:r>
            <w:r w:rsidRPr="00035017">
              <w:rPr>
                <w:b/>
                <w:bCs/>
              </w:rPr>
              <w:fldChar w:fldCharType="begin"/>
            </w:r>
            <w:r w:rsidRPr="00035017">
              <w:rPr>
                <w:b/>
                <w:bCs/>
              </w:rPr>
              <w:instrText>PAGE</w:instrText>
            </w:r>
            <w:r w:rsidRPr="00035017">
              <w:rPr>
                <w:b/>
                <w:bCs/>
              </w:rPr>
              <w:fldChar w:fldCharType="separate"/>
            </w:r>
            <w:r w:rsidR="003410A1">
              <w:rPr>
                <w:b/>
                <w:bCs/>
                <w:noProof/>
              </w:rPr>
              <w:t>17</w:t>
            </w:r>
            <w:r w:rsidRPr="00035017">
              <w:rPr>
                <w:b/>
                <w:bCs/>
              </w:rPr>
              <w:fldChar w:fldCharType="end"/>
            </w:r>
            <w:r w:rsidRPr="00035017">
              <w:t xml:space="preserve"> de </w:t>
            </w:r>
            <w:r w:rsidRPr="00035017">
              <w:rPr>
                <w:b/>
                <w:bCs/>
              </w:rPr>
              <w:fldChar w:fldCharType="begin"/>
            </w:r>
            <w:r w:rsidRPr="00035017">
              <w:rPr>
                <w:b/>
                <w:bCs/>
              </w:rPr>
              <w:instrText>NUMPAGES</w:instrText>
            </w:r>
            <w:r w:rsidRPr="00035017">
              <w:rPr>
                <w:b/>
                <w:bCs/>
              </w:rPr>
              <w:fldChar w:fldCharType="separate"/>
            </w:r>
            <w:r w:rsidR="003410A1">
              <w:rPr>
                <w:b/>
                <w:bCs/>
                <w:noProof/>
              </w:rPr>
              <w:t>18</w:t>
            </w:r>
            <w:r w:rsidRPr="00035017">
              <w:rPr>
                <w:b/>
                <w:bCs/>
              </w:rPr>
              <w:fldChar w:fldCharType="end"/>
            </w:r>
          </w:p>
        </w:sdtContent>
      </w:sdt>
    </w:sdtContent>
  </w:sdt>
  <w:p w14:paraId="6584B59F" w14:textId="77777777" w:rsidR="00375460" w:rsidRDefault="0037546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8104165"/>
      <w:docPartObj>
        <w:docPartGallery w:val="Page Numbers (Bottom of Page)"/>
        <w:docPartUnique/>
      </w:docPartObj>
    </w:sdtPr>
    <w:sdtEndPr/>
    <w:sdtContent>
      <w:sdt>
        <w:sdtPr>
          <w:id w:val="-766006968"/>
          <w:docPartObj>
            <w:docPartGallery w:val="Page Numbers (Top of Page)"/>
            <w:docPartUnique/>
          </w:docPartObj>
        </w:sdtPr>
        <w:sdtEndPr/>
        <w:sdtContent>
          <w:p w14:paraId="15906F55" w14:textId="1D49551A" w:rsidR="00375460" w:rsidRDefault="00375460">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3410A1">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3410A1">
              <w:rPr>
                <w:b/>
                <w:bCs/>
                <w:noProof/>
              </w:rPr>
              <w:t>18</w:t>
            </w:r>
            <w:r>
              <w:rPr>
                <w:b/>
                <w:bCs/>
                <w:sz w:val="24"/>
                <w:szCs w:val="24"/>
              </w:rPr>
              <w:fldChar w:fldCharType="end"/>
            </w:r>
          </w:p>
        </w:sdtContent>
      </w:sdt>
    </w:sdtContent>
  </w:sdt>
  <w:p w14:paraId="388A9A1D" w14:textId="77777777" w:rsidR="00375460" w:rsidRDefault="0037546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1F7E65" w14:textId="77777777" w:rsidR="00A36DF4" w:rsidRDefault="00A36DF4" w:rsidP="00B31222">
      <w:r>
        <w:separator/>
      </w:r>
    </w:p>
  </w:footnote>
  <w:footnote w:type="continuationSeparator" w:id="0">
    <w:p w14:paraId="033ADDB5" w14:textId="77777777" w:rsidR="00A36DF4" w:rsidRDefault="00A36DF4"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375460" w:rsidRPr="005C106F" w14:paraId="7BF72E0D" w14:textId="77777777" w:rsidTr="00202DB8">
      <w:trPr>
        <w:trHeight w:val="1435"/>
      </w:trPr>
      <w:tc>
        <w:tcPr>
          <w:tcW w:w="2835" w:type="dxa"/>
          <w:shd w:val="clear" w:color="auto" w:fill="auto"/>
        </w:tcPr>
        <w:p w14:paraId="0CCA997D" w14:textId="34B91F3D" w:rsidR="00375460" w:rsidRPr="005C106F" w:rsidRDefault="00375460" w:rsidP="00EF4A64">
          <w:pPr>
            <w:tabs>
              <w:tab w:val="right" w:pos="4273"/>
            </w:tabs>
            <w:rPr>
              <w:rFonts w:ascii="Garamond" w:eastAsia="Calibri" w:hAnsi="Garamond"/>
              <w:sz w:val="16"/>
              <w:szCs w:val="16"/>
              <w:lang w:val="es-MX" w:eastAsia="en-US"/>
            </w:rPr>
          </w:pPr>
        </w:p>
      </w:tc>
      <w:tc>
        <w:tcPr>
          <w:tcW w:w="6733" w:type="dxa"/>
          <w:shd w:val="clear" w:color="auto" w:fill="auto"/>
        </w:tcPr>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8"/>
            <w:gridCol w:w="3621"/>
          </w:tblGrid>
          <w:tr w:rsidR="00375460" w:rsidRPr="00E152D8" w14:paraId="6A8514DF" w14:textId="77777777" w:rsidTr="00812BB6">
            <w:trPr>
              <w:trHeight w:val="144"/>
            </w:trPr>
            <w:tc>
              <w:tcPr>
                <w:tcW w:w="2698" w:type="dxa"/>
              </w:tcPr>
              <w:p w14:paraId="09FB94A0" w14:textId="77777777" w:rsidR="00375460" w:rsidRPr="00E152D8" w:rsidRDefault="00375460" w:rsidP="00E152D8">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Recurso de Revisión:</w:t>
                </w:r>
              </w:p>
            </w:tc>
            <w:tc>
              <w:tcPr>
                <w:tcW w:w="3621" w:type="dxa"/>
              </w:tcPr>
              <w:p w14:paraId="138182D6" w14:textId="6F1FC41B" w:rsidR="00375460" w:rsidRPr="00E152D8" w:rsidRDefault="00E72895" w:rsidP="00E152D8">
                <w:pPr>
                  <w:tabs>
                    <w:tab w:val="right" w:pos="8838"/>
                  </w:tabs>
                  <w:ind w:left="-28" w:right="-32"/>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 04821</w:t>
                </w:r>
                <w:r w:rsidR="00375460" w:rsidRPr="00E152D8">
                  <w:rPr>
                    <w:rFonts w:ascii="Palatino Linotype" w:eastAsia="Calibri" w:hAnsi="Palatino Linotype" w:cs="Tahoma"/>
                    <w:bCs/>
                    <w:sz w:val="22"/>
                    <w:szCs w:val="22"/>
                    <w:lang w:eastAsia="en-US"/>
                  </w:rPr>
                  <w:t>/INFOEM/IP/RR/2018</w:t>
                </w:r>
              </w:p>
            </w:tc>
          </w:tr>
          <w:tr w:rsidR="00375460" w:rsidRPr="00E152D8" w14:paraId="4CB2615A" w14:textId="77777777" w:rsidTr="00812BB6">
            <w:trPr>
              <w:trHeight w:val="283"/>
            </w:trPr>
            <w:tc>
              <w:tcPr>
                <w:tcW w:w="2698" w:type="dxa"/>
              </w:tcPr>
              <w:p w14:paraId="582B550E" w14:textId="18E7BB9D" w:rsidR="00375460" w:rsidRPr="00E152D8" w:rsidRDefault="00375460" w:rsidP="00E152D8">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E152D8">
                  <w:rPr>
                    <w:rFonts w:ascii="Palatino Linotype" w:eastAsia="Calibri" w:hAnsi="Palatino Linotype" w:cs="Tahoma"/>
                    <w:b/>
                    <w:sz w:val="22"/>
                    <w:szCs w:val="22"/>
                    <w:lang w:val="es-MX" w:eastAsia="en-US"/>
                  </w:rPr>
                  <w:t>:</w:t>
                </w:r>
              </w:p>
            </w:tc>
            <w:tc>
              <w:tcPr>
                <w:tcW w:w="3621" w:type="dxa"/>
              </w:tcPr>
              <w:p w14:paraId="116AE3D0" w14:textId="5428E745" w:rsidR="00375460" w:rsidRPr="00E152D8" w:rsidRDefault="00E72895" w:rsidP="00E152D8">
                <w:pPr>
                  <w:tabs>
                    <w:tab w:val="right" w:pos="8838"/>
                  </w:tabs>
                  <w:ind w:right="-32"/>
                  <w:jc w:val="both"/>
                  <w:rPr>
                    <w:rFonts w:ascii="Palatino Linotype" w:eastAsia="Calibri" w:hAnsi="Palatino Linotype" w:cs="Tahoma"/>
                    <w:b/>
                    <w:sz w:val="22"/>
                    <w:szCs w:val="22"/>
                    <w:lang w:val="es-MX" w:eastAsia="en-US"/>
                  </w:rPr>
                </w:pPr>
                <w:r w:rsidRPr="00E72895">
                  <w:rPr>
                    <w:rFonts w:ascii="Palatino Linotype" w:eastAsia="Calibri" w:hAnsi="Palatino Linotype" w:cs="Tahoma"/>
                    <w:sz w:val="22"/>
                    <w:szCs w:val="22"/>
                    <w:lang w:val="es-MX" w:eastAsia="en-US"/>
                  </w:rPr>
                  <w:t>Secretaría de la Contraloría</w:t>
                </w:r>
              </w:p>
            </w:tc>
          </w:tr>
          <w:tr w:rsidR="00375460" w:rsidRPr="00E152D8" w14:paraId="539AA649" w14:textId="77777777" w:rsidTr="00812BB6">
            <w:trPr>
              <w:trHeight w:val="283"/>
            </w:trPr>
            <w:tc>
              <w:tcPr>
                <w:tcW w:w="2698" w:type="dxa"/>
              </w:tcPr>
              <w:p w14:paraId="1DA99B95" w14:textId="77777777" w:rsidR="00375460" w:rsidRPr="00E152D8" w:rsidRDefault="00375460" w:rsidP="00E152D8">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Comisionado Ponente:</w:t>
                </w:r>
              </w:p>
            </w:tc>
            <w:tc>
              <w:tcPr>
                <w:tcW w:w="3621" w:type="dxa"/>
              </w:tcPr>
              <w:p w14:paraId="0EC26B4A" w14:textId="77777777" w:rsidR="00375460" w:rsidRPr="00E152D8" w:rsidRDefault="00375460" w:rsidP="00E152D8">
                <w:pPr>
                  <w:tabs>
                    <w:tab w:val="right" w:pos="8838"/>
                  </w:tabs>
                  <w:ind w:right="-32"/>
                  <w:jc w:val="both"/>
                  <w:rPr>
                    <w:rFonts w:ascii="Palatino Linotype" w:eastAsia="Calibri" w:hAnsi="Palatino Linotype" w:cs="Tahoma"/>
                    <w:b/>
                    <w:sz w:val="22"/>
                    <w:szCs w:val="22"/>
                    <w:lang w:val="es-MX" w:eastAsia="en-US"/>
                  </w:rPr>
                </w:pPr>
                <w:r w:rsidRPr="00E152D8">
                  <w:rPr>
                    <w:rFonts w:ascii="Palatino Linotype" w:eastAsia="Calibri" w:hAnsi="Palatino Linotype" w:cs="Tahoma"/>
                    <w:sz w:val="22"/>
                    <w:szCs w:val="22"/>
                    <w:lang w:val="es-MX" w:eastAsia="en-US"/>
                  </w:rPr>
                  <w:t>Luis Gustavo Parra Noriega</w:t>
                </w:r>
              </w:p>
            </w:tc>
          </w:tr>
        </w:tbl>
        <w:p w14:paraId="23AB415C" w14:textId="77777777" w:rsidR="00375460" w:rsidRPr="005C106F" w:rsidRDefault="00375460" w:rsidP="00232673">
          <w:pPr>
            <w:tabs>
              <w:tab w:val="right" w:pos="8838"/>
            </w:tabs>
            <w:ind w:left="-28"/>
            <w:jc w:val="both"/>
            <w:rPr>
              <w:rFonts w:ascii="Arial" w:eastAsia="Calibri" w:hAnsi="Arial" w:cs="Arial"/>
              <w:b/>
              <w:sz w:val="22"/>
              <w:szCs w:val="22"/>
              <w:lang w:val="es-MX" w:eastAsia="en-US"/>
            </w:rPr>
          </w:pPr>
        </w:p>
      </w:tc>
    </w:tr>
  </w:tbl>
  <w:p w14:paraId="54AE9B70" w14:textId="77777777" w:rsidR="00375460" w:rsidRPr="00443C6B" w:rsidRDefault="00375460" w:rsidP="00EF4A64">
    <w:pPr>
      <w:pStyle w:val="Encabezado"/>
      <w:rPr>
        <w:sz w:val="14"/>
        <w:lang w:val="es-MX"/>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375460" w:rsidRPr="005C106F" w14:paraId="41455844" w14:textId="77777777" w:rsidTr="005762DA">
      <w:trPr>
        <w:trHeight w:val="1435"/>
      </w:trPr>
      <w:tc>
        <w:tcPr>
          <w:tcW w:w="2835" w:type="dxa"/>
          <w:shd w:val="clear" w:color="auto" w:fill="auto"/>
        </w:tcPr>
        <w:p w14:paraId="23EC30A0" w14:textId="5BD321D9" w:rsidR="00375460" w:rsidRPr="005C106F" w:rsidRDefault="00375460" w:rsidP="005608D0">
          <w:pPr>
            <w:tabs>
              <w:tab w:val="right" w:pos="4273"/>
            </w:tabs>
            <w:rPr>
              <w:rFonts w:ascii="Garamond" w:eastAsia="Calibri" w:hAnsi="Garamond"/>
              <w:sz w:val="16"/>
              <w:szCs w:val="16"/>
              <w:lang w:val="es-MX" w:eastAsia="en-US"/>
            </w:rPr>
          </w:pPr>
        </w:p>
      </w:tc>
      <w:tc>
        <w:tcPr>
          <w:tcW w:w="6733" w:type="dxa"/>
          <w:shd w:val="clear" w:color="auto" w:fill="auto"/>
        </w:tcPr>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8"/>
            <w:gridCol w:w="3621"/>
          </w:tblGrid>
          <w:tr w:rsidR="00375460" w:rsidRPr="00E152D8" w14:paraId="258E12CA" w14:textId="77777777" w:rsidTr="005762DA">
            <w:trPr>
              <w:trHeight w:val="144"/>
            </w:trPr>
            <w:tc>
              <w:tcPr>
                <w:tcW w:w="2698" w:type="dxa"/>
              </w:tcPr>
              <w:p w14:paraId="37123E7F" w14:textId="77777777" w:rsidR="00375460" w:rsidRPr="00E152D8" w:rsidRDefault="00375460" w:rsidP="005608D0">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Recurso de Revisión:</w:t>
                </w:r>
              </w:p>
            </w:tc>
            <w:tc>
              <w:tcPr>
                <w:tcW w:w="3621" w:type="dxa"/>
              </w:tcPr>
              <w:p w14:paraId="51F455D8" w14:textId="0E017213" w:rsidR="00375460" w:rsidRPr="00E152D8" w:rsidRDefault="00E72895" w:rsidP="005608D0">
                <w:pPr>
                  <w:tabs>
                    <w:tab w:val="right" w:pos="8838"/>
                  </w:tabs>
                  <w:ind w:left="-28" w:right="-32"/>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04821</w:t>
                </w:r>
                <w:r w:rsidR="00375460" w:rsidRPr="00E152D8">
                  <w:rPr>
                    <w:rFonts w:ascii="Palatino Linotype" w:eastAsia="Calibri" w:hAnsi="Palatino Linotype" w:cs="Tahoma"/>
                    <w:bCs/>
                    <w:sz w:val="22"/>
                    <w:szCs w:val="22"/>
                    <w:lang w:eastAsia="en-US"/>
                  </w:rPr>
                  <w:t>/INFOEM/IP/RR/2018</w:t>
                </w:r>
              </w:p>
            </w:tc>
          </w:tr>
          <w:tr w:rsidR="00375460" w:rsidRPr="00E152D8" w14:paraId="06E73082" w14:textId="77777777" w:rsidTr="005762DA">
            <w:trPr>
              <w:trHeight w:val="144"/>
            </w:trPr>
            <w:tc>
              <w:tcPr>
                <w:tcW w:w="2698" w:type="dxa"/>
              </w:tcPr>
              <w:p w14:paraId="5673A89F" w14:textId="77777777" w:rsidR="00375460" w:rsidRPr="00E152D8" w:rsidRDefault="00375460" w:rsidP="005608D0">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Recurrente:</w:t>
                </w:r>
              </w:p>
            </w:tc>
            <w:tc>
              <w:tcPr>
                <w:tcW w:w="3621" w:type="dxa"/>
              </w:tcPr>
              <w:p w14:paraId="2E18C26A" w14:textId="2EAD123A" w:rsidR="00375460" w:rsidRPr="003410A1" w:rsidRDefault="000E1A5F" w:rsidP="004B42D0">
                <w:pPr>
                  <w:tabs>
                    <w:tab w:val="right" w:pos="8838"/>
                  </w:tabs>
                  <w:ind w:right="-32"/>
                  <w:jc w:val="both"/>
                  <w:rPr>
                    <w:rFonts w:ascii="Palatino Linotype" w:eastAsia="Calibri" w:hAnsi="Palatino Linotype" w:cs="Tahoma"/>
                    <w:sz w:val="22"/>
                    <w:szCs w:val="22"/>
                    <w:highlight w:val="black"/>
                    <w:lang w:val="es-MX" w:eastAsia="en-US"/>
                  </w:rPr>
                </w:pPr>
                <w:r w:rsidRPr="003410A1">
                  <w:rPr>
                    <w:rFonts w:ascii="Palatino Linotype" w:eastAsia="Calibri" w:hAnsi="Palatino Linotype" w:cs="Tahoma"/>
                    <w:sz w:val="22"/>
                    <w:szCs w:val="22"/>
                    <w:highlight w:val="black"/>
                    <w:lang w:val="es-MX" w:eastAsia="en-US"/>
                  </w:rPr>
                  <w:t>XXXXXXXXXXXXXXXXXXXXXXXXXXXXXXXXX</w:t>
                </w:r>
              </w:p>
            </w:tc>
          </w:tr>
          <w:tr w:rsidR="00375460" w:rsidRPr="00E152D8" w14:paraId="1141639A" w14:textId="77777777" w:rsidTr="005762DA">
            <w:trPr>
              <w:trHeight w:val="283"/>
            </w:trPr>
            <w:tc>
              <w:tcPr>
                <w:tcW w:w="2698" w:type="dxa"/>
              </w:tcPr>
              <w:p w14:paraId="6E3C9017" w14:textId="0D153D4C" w:rsidR="00375460" w:rsidRPr="00E152D8" w:rsidRDefault="00375460" w:rsidP="005608D0">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E152D8">
                  <w:rPr>
                    <w:rFonts w:ascii="Palatino Linotype" w:eastAsia="Calibri" w:hAnsi="Palatino Linotype" w:cs="Tahoma"/>
                    <w:b/>
                    <w:sz w:val="22"/>
                    <w:szCs w:val="22"/>
                    <w:lang w:val="es-MX" w:eastAsia="en-US"/>
                  </w:rPr>
                  <w:t>:</w:t>
                </w:r>
              </w:p>
            </w:tc>
            <w:tc>
              <w:tcPr>
                <w:tcW w:w="3621" w:type="dxa"/>
              </w:tcPr>
              <w:p w14:paraId="2470AA48" w14:textId="2F73B60C" w:rsidR="00375460" w:rsidRPr="00E152D8" w:rsidRDefault="00E72895" w:rsidP="005608D0">
                <w:pPr>
                  <w:tabs>
                    <w:tab w:val="right" w:pos="8838"/>
                  </w:tabs>
                  <w:ind w:right="-32"/>
                  <w:jc w:val="both"/>
                  <w:rPr>
                    <w:rFonts w:ascii="Palatino Linotype" w:eastAsia="Calibri" w:hAnsi="Palatino Linotype" w:cs="Tahoma"/>
                    <w:b/>
                    <w:sz w:val="22"/>
                    <w:szCs w:val="22"/>
                    <w:lang w:val="es-MX" w:eastAsia="en-US"/>
                  </w:rPr>
                </w:pPr>
                <w:r w:rsidRPr="00E72895">
                  <w:rPr>
                    <w:rFonts w:ascii="Palatino Linotype" w:eastAsia="Calibri" w:hAnsi="Palatino Linotype" w:cs="Tahoma"/>
                    <w:sz w:val="22"/>
                    <w:szCs w:val="22"/>
                    <w:lang w:val="es-MX" w:eastAsia="en-US"/>
                  </w:rPr>
                  <w:t>Secretaría de la Contraloría</w:t>
                </w:r>
              </w:p>
            </w:tc>
          </w:tr>
          <w:tr w:rsidR="00375460" w:rsidRPr="00E152D8" w14:paraId="4CF82934" w14:textId="77777777" w:rsidTr="005762DA">
            <w:trPr>
              <w:trHeight w:val="283"/>
            </w:trPr>
            <w:tc>
              <w:tcPr>
                <w:tcW w:w="2698" w:type="dxa"/>
              </w:tcPr>
              <w:p w14:paraId="5A074113" w14:textId="77777777" w:rsidR="00375460" w:rsidRPr="00E152D8" w:rsidRDefault="00375460" w:rsidP="005608D0">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Comisionado Ponente:</w:t>
                </w:r>
              </w:p>
            </w:tc>
            <w:tc>
              <w:tcPr>
                <w:tcW w:w="3621" w:type="dxa"/>
              </w:tcPr>
              <w:p w14:paraId="63584912" w14:textId="77777777" w:rsidR="00375460" w:rsidRPr="00E152D8" w:rsidRDefault="00375460" w:rsidP="005608D0">
                <w:pPr>
                  <w:tabs>
                    <w:tab w:val="right" w:pos="8838"/>
                  </w:tabs>
                  <w:ind w:right="-32"/>
                  <w:jc w:val="both"/>
                  <w:rPr>
                    <w:rFonts w:ascii="Palatino Linotype" w:eastAsia="Calibri" w:hAnsi="Palatino Linotype" w:cs="Tahoma"/>
                    <w:b/>
                    <w:sz w:val="22"/>
                    <w:szCs w:val="22"/>
                    <w:lang w:val="es-MX" w:eastAsia="en-US"/>
                  </w:rPr>
                </w:pPr>
                <w:r w:rsidRPr="00E152D8">
                  <w:rPr>
                    <w:rFonts w:ascii="Palatino Linotype" w:eastAsia="Calibri" w:hAnsi="Palatino Linotype" w:cs="Tahoma"/>
                    <w:sz w:val="22"/>
                    <w:szCs w:val="22"/>
                    <w:lang w:val="es-MX" w:eastAsia="en-US"/>
                  </w:rPr>
                  <w:t>Luis Gustavo Parra Noriega</w:t>
                </w:r>
              </w:p>
            </w:tc>
          </w:tr>
        </w:tbl>
        <w:p w14:paraId="67519EC8" w14:textId="77777777" w:rsidR="00375460" w:rsidRPr="005C106F" w:rsidRDefault="00375460" w:rsidP="005608D0">
          <w:pPr>
            <w:tabs>
              <w:tab w:val="right" w:pos="8838"/>
            </w:tabs>
            <w:ind w:left="-28"/>
            <w:jc w:val="both"/>
            <w:rPr>
              <w:rFonts w:ascii="Arial" w:eastAsia="Calibri" w:hAnsi="Arial" w:cs="Arial"/>
              <w:b/>
              <w:sz w:val="22"/>
              <w:szCs w:val="22"/>
              <w:lang w:val="es-MX" w:eastAsia="en-US"/>
            </w:rPr>
          </w:pPr>
        </w:p>
      </w:tc>
    </w:tr>
  </w:tbl>
  <w:p w14:paraId="1C57FAFA" w14:textId="77777777" w:rsidR="00375460" w:rsidRPr="007516C8" w:rsidRDefault="003754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9EF48F3"/>
    <w:multiLevelType w:val="hybridMultilevel"/>
    <w:tmpl w:val="FCC813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DFA6CD3"/>
    <w:multiLevelType w:val="hybridMultilevel"/>
    <w:tmpl w:val="8230D71E"/>
    <w:lvl w:ilvl="0" w:tplc="4586894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54277F"/>
    <w:multiLevelType w:val="hybridMultilevel"/>
    <w:tmpl w:val="8230D71E"/>
    <w:lvl w:ilvl="0" w:tplc="4586894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8650A5"/>
    <w:multiLevelType w:val="hybridMultilevel"/>
    <w:tmpl w:val="FE1861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2B47993"/>
    <w:multiLevelType w:val="hybridMultilevel"/>
    <w:tmpl w:val="A7C01E5A"/>
    <w:lvl w:ilvl="0" w:tplc="080A0001">
      <w:start w:val="1"/>
      <w:numFmt w:val="bullet"/>
      <w:lvlText w:val=""/>
      <w:lvlJc w:val="left"/>
      <w:pPr>
        <w:ind w:left="1287" w:hanging="360"/>
      </w:pPr>
      <w:rPr>
        <w:rFonts w:ascii="Symbol" w:hAnsi="Symbol"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 w15:restartNumberingAfterBreak="0">
    <w:nsid w:val="26860D18"/>
    <w:multiLevelType w:val="hybridMultilevel"/>
    <w:tmpl w:val="FE3CDF5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AD863B7"/>
    <w:multiLevelType w:val="hybridMultilevel"/>
    <w:tmpl w:val="509499A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C26745C"/>
    <w:multiLevelType w:val="hybridMultilevel"/>
    <w:tmpl w:val="590A4A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CA31D0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692F7F"/>
    <w:multiLevelType w:val="hybridMultilevel"/>
    <w:tmpl w:val="32BE2E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FD66A66"/>
    <w:multiLevelType w:val="hybridMultilevel"/>
    <w:tmpl w:val="55CAAF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406E06"/>
    <w:multiLevelType w:val="hybridMultilevel"/>
    <w:tmpl w:val="DF5C7BAE"/>
    <w:lvl w:ilvl="0" w:tplc="080A000F">
      <w:start w:val="1"/>
      <w:numFmt w:val="decimal"/>
      <w:lvlText w:val="%1."/>
      <w:lvlJc w:val="left"/>
      <w:pPr>
        <w:ind w:left="2258" w:hanging="720"/>
      </w:pPr>
      <w:rPr>
        <w:rFonts w:hint="default"/>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5" w15:restartNumberingAfterBreak="0">
    <w:nsid w:val="35A77EC5"/>
    <w:multiLevelType w:val="hybridMultilevel"/>
    <w:tmpl w:val="94644B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81C457F"/>
    <w:multiLevelType w:val="hybridMultilevel"/>
    <w:tmpl w:val="32BE2E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8BD68B9"/>
    <w:multiLevelType w:val="hybridMultilevel"/>
    <w:tmpl w:val="9054894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92F018B"/>
    <w:multiLevelType w:val="hybridMultilevel"/>
    <w:tmpl w:val="D44A938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0DD2DF7"/>
    <w:multiLevelType w:val="hybridMultilevel"/>
    <w:tmpl w:val="2FF2C310"/>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1" w15:restartNumberingAfterBreak="0">
    <w:nsid w:val="42810D61"/>
    <w:multiLevelType w:val="hybridMultilevel"/>
    <w:tmpl w:val="CD4C8FC6"/>
    <w:lvl w:ilvl="0" w:tplc="080A000F">
      <w:start w:val="1"/>
      <w:numFmt w:val="decimal"/>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2" w15:restartNumberingAfterBreak="0">
    <w:nsid w:val="44617D78"/>
    <w:multiLevelType w:val="hybridMultilevel"/>
    <w:tmpl w:val="E112FF9E"/>
    <w:lvl w:ilvl="0" w:tplc="51582FA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6DA50CF"/>
    <w:multiLevelType w:val="hybridMultilevel"/>
    <w:tmpl w:val="6CFA4674"/>
    <w:lvl w:ilvl="0" w:tplc="080A0017">
      <w:start w:val="1"/>
      <w:numFmt w:val="lowerLetter"/>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4" w15:restartNumberingAfterBreak="0">
    <w:nsid w:val="48BF173D"/>
    <w:multiLevelType w:val="hybridMultilevel"/>
    <w:tmpl w:val="4A5ACBB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BAE20FD"/>
    <w:multiLevelType w:val="hybridMultilevel"/>
    <w:tmpl w:val="8230D71E"/>
    <w:lvl w:ilvl="0" w:tplc="4586894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6011EC7"/>
    <w:multiLevelType w:val="hybridMultilevel"/>
    <w:tmpl w:val="DB14419E"/>
    <w:lvl w:ilvl="0" w:tplc="080A0001">
      <w:start w:val="1"/>
      <w:numFmt w:val="bullet"/>
      <w:lvlText w:val=""/>
      <w:lvlJc w:val="left"/>
      <w:pPr>
        <w:ind w:left="2629" w:hanging="360"/>
      </w:pPr>
      <w:rPr>
        <w:rFonts w:ascii="Symbol" w:hAnsi="Symbol" w:hint="default"/>
      </w:rPr>
    </w:lvl>
    <w:lvl w:ilvl="1" w:tplc="080A0003" w:tentative="1">
      <w:start w:val="1"/>
      <w:numFmt w:val="bullet"/>
      <w:lvlText w:val="o"/>
      <w:lvlJc w:val="left"/>
      <w:pPr>
        <w:ind w:left="3349" w:hanging="360"/>
      </w:pPr>
      <w:rPr>
        <w:rFonts w:ascii="Courier New" w:hAnsi="Courier New" w:cs="Courier New" w:hint="default"/>
      </w:rPr>
    </w:lvl>
    <w:lvl w:ilvl="2" w:tplc="080A0005" w:tentative="1">
      <w:start w:val="1"/>
      <w:numFmt w:val="bullet"/>
      <w:lvlText w:val=""/>
      <w:lvlJc w:val="left"/>
      <w:pPr>
        <w:ind w:left="4069" w:hanging="360"/>
      </w:pPr>
      <w:rPr>
        <w:rFonts w:ascii="Wingdings" w:hAnsi="Wingdings" w:hint="default"/>
      </w:rPr>
    </w:lvl>
    <w:lvl w:ilvl="3" w:tplc="080A0001" w:tentative="1">
      <w:start w:val="1"/>
      <w:numFmt w:val="bullet"/>
      <w:lvlText w:val=""/>
      <w:lvlJc w:val="left"/>
      <w:pPr>
        <w:ind w:left="4789" w:hanging="360"/>
      </w:pPr>
      <w:rPr>
        <w:rFonts w:ascii="Symbol" w:hAnsi="Symbol" w:hint="default"/>
      </w:rPr>
    </w:lvl>
    <w:lvl w:ilvl="4" w:tplc="080A0003" w:tentative="1">
      <w:start w:val="1"/>
      <w:numFmt w:val="bullet"/>
      <w:lvlText w:val="o"/>
      <w:lvlJc w:val="left"/>
      <w:pPr>
        <w:ind w:left="5509" w:hanging="360"/>
      </w:pPr>
      <w:rPr>
        <w:rFonts w:ascii="Courier New" w:hAnsi="Courier New" w:cs="Courier New" w:hint="default"/>
      </w:rPr>
    </w:lvl>
    <w:lvl w:ilvl="5" w:tplc="080A0005" w:tentative="1">
      <w:start w:val="1"/>
      <w:numFmt w:val="bullet"/>
      <w:lvlText w:val=""/>
      <w:lvlJc w:val="left"/>
      <w:pPr>
        <w:ind w:left="6229" w:hanging="360"/>
      </w:pPr>
      <w:rPr>
        <w:rFonts w:ascii="Wingdings" w:hAnsi="Wingdings" w:hint="default"/>
      </w:rPr>
    </w:lvl>
    <w:lvl w:ilvl="6" w:tplc="080A0001" w:tentative="1">
      <w:start w:val="1"/>
      <w:numFmt w:val="bullet"/>
      <w:lvlText w:val=""/>
      <w:lvlJc w:val="left"/>
      <w:pPr>
        <w:ind w:left="6949" w:hanging="360"/>
      </w:pPr>
      <w:rPr>
        <w:rFonts w:ascii="Symbol" w:hAnsi="Symbol" w:hint="default"/>
      </w:rPr>
    </w:lvl>
    <w:lvl w:ilvl="7" w:tplc="080A0003" w:tentative="1">
      <w:start w:val="1"/>
      <w:numFmt w:val="bullet"/>
      <w:lvlText w:val="o"/>
      <w:lvlJc w:val="left"/>
      <w:pPr>
        <w:ind w:left="7669" w:hanging="360"/>
      </w:pPr>
      <w:rPr>
        <w:rFonts w:ascii="Courier New" w:hAnsi="Courier New" w:cs="Courier New" w:hint="default"/>
      </w:rPr>
    </w:lvl>
    <w:lvl w:ilvl="8" w:tplc="080A0005" w:tentative="1">
      <w:start w:val="1"/>
      <w:numFmt w:val="bullet"/>
      <w:lvlText w:val=""/>
      <w:lvlJc w:val="left"/>
      <w:pPr>
        <w:ind w:left="8389" w:hanging="360"/>
      </w:pPr>
      <w:rPr>
        <w:rFonts w:ascii="Wingdings" w:hAnsi="Wingdings" w:hint="default"/>
      </w:rPr>
    </w:lvl>
  </w:abstractNum>
  <w:abstractNum w:abstractNumId="27" w15:restartNumberingAfterBreak="0">
    <w:nsid w:val="57925103"/>
    <w:multiLevelType w:val="hybridMultilevel"/>
    <w:tmpl w:val="288259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457171E"/>
    <w:multiLevelType w:val="hybridMultilevel"/>
    <w:tmpl w:val="F940BBA2"/>
    <w:lvl w:ilvl="0" w:tplc="080A000F">
      <w:start w:val="1"/>
      <w:numFmt w:val="decimal"/>
      <w:lvlText w:val="%1."/>
      <w:lvlJc w:val="left"/>
      <w:pPr>
        <w:ind w:left="1434" w:hanging="360"/>
      </w:pPr>
    </w:lvl>
    <w:lvl w:ilvl="1" w:tplc="080A0019" w:tentative="1">
      <w:start w:val="1"/>
      <w:numFmt w:val="lowerLetter"/>
      <w:lvlText w:val="%2."/>
      <w:lvlJc w:val="left"/>
      <w:pPr>
        <w:ind w:left="2154" w:hanging="360"/>
      </w:pPr>
    </w:lvl>
    <w:lvl w:ilvl="2" w:tplc="080A001B" w:tentative="1">
      <w:start w:val="1"/>
      <w:numFmt w:val="lowerRoman"/>
      <w:lvlText w:val="%3."/>
      <w:lvlJc w:val="right"/>
      <w:pPr>
        <w:ind w:left="2874" w:hanging="180"/>
      </w:pPr>
    </w:lvl>
    <w:lvl w:ilvl="3" w:tplc="080A000F" w:tentative="1">
      <w:start w:val="1"/>
      <w:numFmt w:val="decimal"/>
      <w:lvlText w:val="%4."/>
      <w:lvlJc w:val="left"/>
      <w:pPr>
        <w:ind w:left="3594" w:hanging="360"/>
      </w:pPr>
    </w:lvl>
    <w:lvl w:ilvl="4" w:tplc="080A0019" w:tentative="1">
      <w:start w:val="1"/>
      <w:numFmt w:val="lowerLetter"/>
      <w:lvlText w:val="%5."/>
      <w:lvlJc w:val="left"/>
      <w:pPr>
        <w:ind w:left="4314" w:hanging="360"/>
      </w:pPr>
    </w:lvl>
    <w:lvl w:ilvl="5" w:tplc="080A001B" w:tentative="1">
      <w:start w:val="1"/>
      <w:numFmt w:val="lowerRoman"/>
      <w:lvlText w:val="%6."/>
      <w:lvlJc w:val="right"/>
      <w:pPr>
        <w:ind w:left="5034" w:hanging="180"/>
      </w:pPr>
    </w:lvl>
    <w:lvl w:ilvl="6" w:tplc="080A000F" w:tentative="1">
      <w:start w:val="1"/>
      <w:numFmt w:val="decimal"/>
      <w:lvlText w:val="%7."/>
      <w:lvlJc w:val="left"/>
      <w:pPr>
        <w:ind w:left="5754" w:hanging="360"/>
      </w:pPr>
    </w:lvl>
    <w:lvl w:ilvl="7" w:tplc="080A0019" w:tentative="1">
      <w:start w:val="1"/>
      <w:numFmt w:val="lowerLetter"/>
      <w:lvlText w:val="%8."/>
      <w:lvlJc w:val="left"/>
      <w:pPr>
        <w:ind w:left="6474" w:hanging="360"/>
      </w:pPr>
    </w:lvl>
    <w:lvl w:ilvl="8" w:tplc="080A001B" w:tentative="1">
      <w:start w:val="1"/>
      <w:numFmt w:val="lowerRoman"/>
      <w:lvlText w:val="%9."/>
      <w:lvlJc w:val="right"/>
      <w:pPr>
        <w:ind w:left="7194" w:hanging="180"/>
      </w:pPr>
    </w:lvl>
  </w:abstractNum>
  <w:abstractNum w:abstractNumId="29" w15:restartNumberingAfterBreak="0">
    <w:nsid w:val="649E401B"/>
    <w:multiLevelType w:val="hybridMultilevel"/>
    <w:tmpl w:val="EF787FCE"/>
    <w:lvl w:ilvl="0" w:tplc="4F42E5F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82C280E"/>
    <w:multiLevelType w:val="hybridMultilevel"/>
    <w:tmpl w:val="9BF2FA8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1" w15:restartNumberingAfterBreak="0">
    <w:nsid w:val="6AEF2326"/>
    <w:multiLevelType w:val="hybridMultilevel"/>
    <w:tmpl w:val="8DA42F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BA13F56"/>
    <w:multiLevelType w:val="hybridMultilevel"/>
    <w:tmpl w:val="D10C42A2"/>
    <w:lvl w:ilvl="0" w:tplc="D1BE18BC">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15:restartNumberingAfterBreak="0">
    <w:nsid w:val="7EA834C3"/>
    <w:multiLevelType w:val="hybridMultilevel"/>
    <w:tmpl w:val="D45091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5"/>
  </w:num>
  <w:num w:numId="2">
    <w:abstractNumId w:val="0"/>
  </w:num>
  <w:num w:numId="3">
    <w:abstractNumId w:val="2"/>
  </w:num>
  <w:num w:numId="4">
    <w:abstractNumId w:val="34"/>
  </w:num>
  <w:num w:numId="5">
    <w:abstractNumId w:val="12"/>
  </w:num>
  <w:num w:numId="6">
    <w:abstractNumId w:val="17"/>
  </w:num>
  <w:num w:numId="7">
    <w:abstractNumId w:val="13"/>
  </w:num>
  <w:num w:numId="8">
    <w:abstractNumId w:val="11"/>
  </w:num>
  <w:num w:numId="9">
    <w:abstractNumId w:val="27"/>
  </w:num>
  <w:num w:numId="10">
    <w:abstractNumId w:val="7"/>
  </w:num>
  <w:num w:numId="11">
    <w:abstractNumId w:val="8"/>
  </w:num>
  <w:num w:numId="12">
    <w:abstractNumId w:val="33"/>
  </w:num>
  <w:num w:numId="13">
    <w:abstractNumId w:val="22"/>
  </w:num>
  <w:num w:numId="14">
    <w:abstractNumId w:val="23"/>
  </w:num>
  <w:num w:numId="15">
    <w:abstractNumId w:val="9"/>
  </w:num>
  <w:num w:numId="16">
    <w:abstractNumId w:val="18"/>
  </w:num>
  <w:num w:numId="17">
    <w:abstractNumId w:val="29"/>
  </w:num>
  <w:num w:numId="18">
    <w:abstractNumId w:val="24"/>
  </w:num>
  <w:num w:numId="19">
    <w:abstractNumId w:val="32"/>
  </w:num>
  <w:num w:numId="20">
    <w:abstractNumId w:val="16"/>
  </w:num>
  <w:num w:numId="21">
    <w:abstractNumId w:val="5"/>
  </w:num>
  <w:num w:numId="22">
    <w:abstractNumId w:val="28"/>
  </w:num>
  <w:num w:numId="23">
    <w:abstractNumId w:val="14"/>
  </w:num>
  <w:num w:numId="24">
    <w:abstractNumId w:val="25"/>
  </w:num>
  <w:num w:numId="25">
    <w:abstractNumId w:val="4"/>
  </w:num>
  <w:num w:numId="26">
    <w:abstractNumId w:val="3"/>
  </w:num>
  <w:num w:numId="27">
    <w:abstractNumId w:val="15"/>
  </w:num>
  <w:num w:numId="28">
    <w:abstractNumId w:val="36"/>
  </w:num>
  <w:num w:numId="29">
    <w:abstractNumId w:val="30"/>
  </w:num>
  <w:num w:numId="30">
    <w:abstractNumId w:val="26"/>
  </w:num>
  <w:num w:numId="31">
    <w:abstractNumId w:val="20"/>
  </w:num>
  <w:num w:numId="32">
    <w:abstractNumId w:val="6"/>
  </w:num>
  <w:num w:numId="33">
    <w:abstractNumId w:val="21"/>
  </w:num>
  <w:num w:numId="34">
    <w:abstractNumId w:val="31"/>
  </w:num>
  <w:num w:numId="35">
    <w:abstractNumId w:val="19"/>
  </w:num>
  <w:num w:numId="36">
    <w:abstractNumId w:val="10"/>
  </w:num>
  <w:num w:numId="37">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7E9"/>
    <w:rsid w:val="0000265E"/>
    <w:rsid w:val="000027EB"/>
    <w:rsid w:val="0000485A"/>
    <w:rsid w:val="00004A65"/>
    <w:rsid w:val="00006543"/>
    <w:rsid w:val="00010026"/>
    <w:rsid w:val="00013A19"/>
    <w:rsid w:val="00014465"/>
    <w:rsid w:val="000171EB"/>
    <w:rsid w:val="0001771D"/>
    <w:rsid w:val="00021C64"/>
    <w:rsid w:val="0002231C"/>
    <w:rsid w:val="00022C71"/>
    <w:rsid w:val="00024810"/>
    <w:rsid w:val="000302A1"/>
    <w:rsid w:val="00034E9D"/>
    <w:rsid w:val="00035017"/>
    <w:rsid w:val="00036147"/>
    <w:rsid w:val="000373BC"/>
    <w:rsid w:val="00037F4B"/>
    <w:rsid w:val="00042FB0"/>
    <w:rsid w:val="00043C4B"/>
    <w:rsid w:val="0004646B"/>
    <w:rsid w:val="00046F1D"/>
    <w:rsid w:val="00051921"/>
    <w:rsid w:val="000567DD"/>
    <w:rsid w:val="0006017B"/>
    <w:rsid w:val="00062804"/>
    <w:rsid w:val="00064038"/>
    <w:rsid w:val="00067867"/>
    <w:rsid w:val="00067EEE"/>
    <w:rsid w:val="00073C4E"/>
    <w:rsid w:val="0008110B"/>
    <w:rsid w:val="0008148B"/>
    <w:rsid w:val="00081885"/>
    <w:rsid w:val="00085CF1"/>
    <w:rsid w:val="00086262"/>
    <w:rsid w:val="00095BDE"/>
    <w:rsid w:val="00097211"/>
    <w:rsid w:val="000A0466"/>
    <w:rsid w:val="000A47A6"/>
    <w:rsid w:val="000B0FAA"/>
    <w:rsid w:val="000B2C93"/>
    <w:rsid w:val="000B36DD"/>
    <w:rsid w:val="000C27CA"/>
    <w:rsid w:val="000D453A"/>
    <w:rsid w:val="000E1A5F"/>
    <w:rsid w:val="000E2948"/>
    <w:rsid w:val="000E3B0C"/>
    <w:rsid w:val="000E6EB0"/>
    <w:rsid w:val="000F24C8"/>
    <w:rsid w:val="000F33A7"/>
    <w:rsid w:val="000F3DA0"/>
    <w:rsid w:val="000F4A32"/>
    <w:rsid w:val="000F555D"/>
    <w:rsid w:val="000F7A45"/>
    <w:rsid w:val="000F7FD8"/>
    <w:rsid w:val="00100BAC"/>
    <w:rsid w:val="001017B7"/>
    <w:rsid w:val="001034C6"/>
    <w:rsid w:val="001036FF"/>
    <w:rsid w:val="001049B0"/>
    <w:rsid w:val="001050A6"/>
    <w:rsid w:val="00106724"/>
    <w:rsid w:val="001137EE"/>
    <w:rsid w:val="00114068"/>
    <w:rsid w:val="001150E9"/>
    <w:rsid w:val="00117267"/>
    <w:rsid w:val="00127757"/>
    <w:rsid w:val="00130745"/>
    <w:rsid w:val="00132A80"/>
    <w:rsid w:val="00132F95"/>
    <w:rsid w:val="00134A3B"/>
    <w:rsid w:val="00135946"/>
    <w:rsid w:val="00137B0F"/>
    <w:rsid w:val="0014199D"/>
    <w:rsid w:val="0014307A"/>
    <w:rsid w:val="00144D0B"/>
    <w:rsid w:val="00147566"/>
    <w:rsid w:val="00151053"/>
    <w:rsid w:val="00151E39"/>
    <w:rsid w:val="0015337B"/>
    <w:rsid w:val="00156A6B"/>
    <w:rsid w:val="00157645"/>
    <w:rsid w:val="00162234"/>
    <w:rsid w:val="00163AFF"/>
    <w:rsid w:val="00163EDA"/>
    <w:rsid w:val="0016796B"/>
    <w:rsid w:val="00170545"/>
    <w:rsid w:val="001715F4"/>
    <w:rsid w:val="001723FF"/>
    <w:rsid w:val="0017459B"/>
    <w:rsid w:val="00183D24"/>
    <w:rsid w:val="00183E3F"/>
    <w:rsid w:val="001847FF"/>
    <w:rsid w:val="001851A6"/>
    <w:rsid w:val="00191DF6"/>
    <w:rsid w:val="00191E78"/>
    <w:rsid w:val="0019389B"/>
    <w:rsid w:val="0019652B"/>
    <w:rsid w:val="001A0A9D"/>
    <w:rsid w:val="001A1B94"/>
    <w:rsid w:val="001A77D7"/>
    <w:rsid w:val="001A7FD2"/>
    <w:rsid w:val="001B107D"/>
    <w:rsid w:val="001B43B8"/>
    <w:rsid w:val="001B5B40"/>
    <w:rsid w:val="001B79D2"/>
    <w:rsid w:val="001D58F6"/>
    <w:rsid w:val="001D7BD2"/>
    <w:rsid w:val="001E2A4D"/>
    <w:rsid w:val="001E49D7"/>
    <w:rsid w:val="001E53C2"/>
    <w:rsid w:val="001F1540"/>
    <w:rsid w:val="001F1875"/>
    <w:rsid w:val="001F19A6"/>
    <w:rsid w:val="001F2865"/>
    <w:rsid w:val="001F482B"/>
    <w:rsid w:val="001F652C"/>
    <w:rsid w:val="001F74A4"/>
    <w:rsid w:val="001F7FEC"/>
    <w:rsid w:val="00202DB8"/>
    <w:rsid w:val="00203D9B"/>
    <w:rsid w:val="0020547B"/>
    <w:rsid w:val="00205D66"/>
    <w:rsid w:val="002070BE"/>
    <w:rsid w:val="00207736"/>
    <w:rsid w:val="00207855"/>
    <w:rsid w:val="00215D0D"/>
    <w:rsid w:val="002179CD"/>
    <w:rsid w:val="00217AEF"/>
    <w:rsid w:val="00220816"/>
    <w:rsid w:val="00222574"/>
    <w:rsid w:val="00222FCE"/>
    <w:rsid w:val="00223C13"/>
    <w:rsid w:val="00223ECD"/>
    <w:rsid w:val="002244BB"/>
    <w:rsid w:val="00224774"/>
    <w:rsid w:val="00224F7A"/>
    <w:rsid w:val="00225152"/>
    <w:rsid w:val="00230E81"/>
    <w:rsid w:val="00231211"/>
    <w:rsid w:val="00232673"/>
    <w:rsid w:val="00236863"/>
    <w:rsid w:val="00237C1F"/>
    <w:rsid w:val="002433A4"/>
    <w:rsid w:val="002457AF"/>
    <w:rsid w:val="00250389"/>
    <w:rsid w:val="00252669"/>
    <w:rsid w:val="00254288"/>
    <w:rsid w:val="002579CE"/>
    <w:rsid w:val="00260FEC"/>
    <w:rsid w:val="00262BF1"/>
    <w:rsid w:val="002639BC"/>
    <w:rsid w:val="002657E2"/>
    <w:rsid w:val="002727CC"/>
    <w:rsid w:val="00273679"/>
    <w:rsid w:val="002757AE"/>
    <w:rsid w:val="002811AA"/>
    <w:rsid w:val="00281F04"/>
    <w:rsid w:val="00281F48"/>
    <w:rsid w:val="00282BAA"/>
    <w:rsid w:val="00284486"/>
    <w:rsid w:val="00285644"/>
    <w:rsid w:val="0028581E"/>
    <w:rsid w:val="002859D1"/>
    <w:rsid w:val="00291ACA"/>
    <w:rsid w:val="00293491"/>
    <w:rsid w:val="002A0D89"/>
    <w:rsid w:val="002A1142"/>
    <w:rsid w:val="002A1F13"/>
    <w:rsid w:val="002A3D21"/>
    <w:rsid w:val="002A5AD6"/>
    <w:rsid w:val="002A6193"/>
    <w:rsid w:val="002B20A1"/>
    <w:rsid w:val="002B46D4"/>
    <w:rsid w:val="002B49F6"/>
    <w:rsid w:val="002B54CF"/>
    <w:rsid w:val="002C65C0"/>
    <w:rsid w:val="002D1155"/>
    <w:rsid w:val="002D788C"/>
    <w:rsid w:val="002E0369"/>
    <w:rsid w:val="002E378C"/>
    <w:rsid w:val="002E728F"/>
    <w:rsid w:val="002F0326"/>
    <w:rsid w:val="002F0CE9"/>
    <w:rsid w:val="002F1957"/>
    <w:rsid w:val="002F2D2D"/>
    <w:rsid w:val="00301F46"/>
    <w:rsid w:val="00303440"/>
    <w:rsid w:val="00306418"/>
    <w:rsid w:val="003100F3"/>
    <w:rsid w:val="00310C11"/>
    <w:rsid w:val="00310D7C"/>
    <w:rsid w:val="003120B0"/>
    <w:rsid w:val="00316600"/>
    <w:rsid w:val="003172EC"/>
    <w:rsid w:val="00323325"/>
    <w:rsid w:val="00325EC0"/>
    <w:rsid w:val="00332BB1"/>
    <w:rsid w:val="003340EC"/>
    <w:rsid w:val="00336034"/>
    <w:rsid w:val="00336C10"/>
    <w:rsid w:val="00336CFC"/>
    <w:rsid w:val="0034057C"/>
    <w:rsid w:val="003410A1"/>
    <w:rsid w:val="003435D1"/>
    <w:rsid w:val="00347CA7"/>
    <w:rsid w:val="00353B6D"/>
    <w:rsid w:val="00354920"/>
    <w:rsid w:val="00355DC6"/>
    <w:rsid w:val="00357141"/>
    <w:rsid w:val="003604D7"/>
    <w:rsid w:val="00363F22"/>
    <w:rsid w:val="00364521"/>
    <w:rsid w:val="00367F82"/>
    <w:rsid w:val="00375460"/>
    <w:rsid w:val="003756AF"/>
    <w:rsid w:val="00377491"/>
    <w:rsid w:val="00380441"/>
    <w:rsid w:val="003864D2"/>
    <w:rsid w:val="0038781C"/>
    <w:rsid w:val="00390249"/>
    <w:rsid w:val="00390BF8"/>
    <w:rsid w:val="00392E12"/>
    <w:rsid w:val="00394FD0"/>
    <w:rsid w:val="003956E9"/>
    <w:rsid w:val="003965EC"/>
    <w:rsid w:val="00396BA0"/>
    <w:rsid w:val="003A0E17"/>
    <w:rsid w:val="003A357E"/>
    <w:rsid w:val="003A6E62"/>
    <w:rsid w:val="003A7BE8"/>
    <w:rsid w:val="003B0742"/>
    <w:rsid w:val="003B2140"/>
    <w:rsid w:val="003B3C9D"/>
    <w:rsid w:val="003B45A9"/>
    <w:rsid w:val="003C28B8"/>
    <w:rsid w:val="003C4588"/>
    <w:rsid w:val="003C7FD0"/>
    <w:rsid w:val="003D0268"/>
    <w:rsid w:val="003D1A43"/>
    <w:rsid w:val="003D1A64"/>
    <w:rsid w:val="003D2A4F"/>
    <w:rsid w:val="003D34BE"/>
    <w:rsid w:val="003D4B63"/>
    <w:rsid w:val="003D6BB8"/>
    <w:rsid w:val="003D79A0"/>
    <w:rsid w:val="003E1713"/>
    <w:rsid w:val="003E31E5"/>
    <w:rsid w:val="003E32ED"/>
    <w:rsid w:val="003E58C9"/>
    <w:rsid w:val="003F2F62"/>
    <w:rsid w:val="004002FF"/>
    <w:rsid w:val="004004E9"/>
    <w:rsid w:val="004052C5"/>
    <w:rsid w:val="004100AA"/>
    <w:rsid w:val="00412203"/>
    <w:rsid w:val="00412DC4"/>
    <w:rsid w:val="00417DE3"/>
    <w:rsid w:val="00422869"/>
    <w:rsid w:val="004230EF"/>
    <w:rsid w:val="00432121"/>
    <w:rsid w:val="0043257A"/>
    <w:rsid w:val="00440556"/>
    <w:rsid w:val="004406CF"/>
    <w:rsid w:val="00442B41"/>
    <w:rsid w:val="004435B4"/>
    <w:rsid w:val="00447C48"/>
    <w:rsid w:val="0046048A"/>
    <w:rsid w:val="0046550A"/>
    <w:rsid w:val="0046566A"/>
    <w:rsid w:val="00466346"/>
    <w:rsid w:val="00467780"/>
    <w:rsid w:val="00467D2F"/>
    <w:rsid w:val="00471C5B"/>
    <w:rsid w:val="004751D6"/>
    <w:rsid w:val="00476B3C"/>
    <w:rsid w:val="00477E20"/>
    <w:rsid w:val="00477E8A"/>
    <w:rsid w:val="004809AF"/>
    <w:rsid w:val="00480BB8"/>
    <w:rsid w:val="0048519E"/>
    <w:rsid w:val="004860BD"/>
    <w:rsid w:val="00486D92"/>
    <w:rsid w:val="00487430"/>
    <w:rsid w:val="00487D0E"/>
    <w:rsid w:val="00491DB2"/>
    <w:rsid w:val="004A07F1"/>
    <w:rsid w:val="004A0BB0"/>
    <w:rsid w:val="004A182E"/>
    <w:rsid w:val="004A26CD"/>
    <w:rsid w:val="004A577A"/>
    <w:rsid w:val="004A7990"/>
    <w:rsid w:val="004B42D0"/>
    <w:rsid w:val="004B51A0"/>
    <w:rsid w:val="004B591D"/>
    <w:rsid w:val="004B67B4"/>
    <w:rsid w:val="004C001D"/>
    <w:rsid w:val="004C2782"/>
    <w:rsid w:val="004D1C65"/>
    <w:rsid w:val="004D5DB3"/>
    <w:rsid w:val="004E136A"/>
    <w:rsid w:val="004E1448"/>
    <w:rsid w:val="004E1EDE"/>
    <w:rsid w:val="004E2BB7"/>
    <w:rsid w:val="004E3B59"/>
    <w:rsid w:val="004E41C7"/>
    <w:rsid w:val="004F2D88"/>
    <w:rsid w:val="004F4A2A"/>
    <w:rsid w:val="0050016E"/>
    <w:rsid w:val="005070C3"/>
    <w:rsid w:val="00515F48"/>
    <w:rsid w:val="00521DDE"/>
    <w:rsid w:val="005220BE"/>
    <w:rsid w:val="005248B2"/>
    <w:rsid w:val="00527D2D"/>
    <w:rsid w:val="00542D5F"/>
    <w:rsid w:val="00542D77"/>
    <w:rsid w:val="005435DE"/>
    <w:rsid w:val="005439B6"/>
    <w:rsid w:val="00544785"/>
    <w:rsid w:val="00545672"/>
    <w:rsid w:val="00546BAE"/>
    <w:rsid w:val="00552EBD"/>
    <w:rsid w:val="00554A40"/>
    <w:rsid w:val="00555F71"/>
    <w:rsid w:val="005608D0"/>
    <w:rsid w:val="00565A44"/>
    <w:rsid w:val="00565C0E"/>
    <w:rsid w:val="005762DA"/>
    <w:rsid w:val="00580D73"/>
    <w:rsid w:val="00581D41"/>
    <w:rsid w:val="00586FA8"/>
    <w:rsid w:val="00587F23"/>
    <w:rsid w:val="00593CB4"/>
    <w:rsid w:val="005A152C"/>
    <w:rsid w:val="005B0D7C"/>
    <w:rsid w:val="005B1986"/>
    <w:rsid w:val="005B1EA0"/>
    <w:rsid w:val="005B6854"/>
    <w:rsid w:val="005C0C8B"/>
    <w:rsid w:val="005C24D0"/>
    <w:rsid w:val="005C2AB0"/>
    <w:rsid w:val="005C4034"/>
    <w:rsid w:val="005C55CC"/>
    <w:rsid w:val="005C651C"/>
    <w:rsid w:val="005C77A1"/>
    <w:rsid w:val="005D5607"/>
    <w:rsid w:val="005D5E5B"/>
    <w:rsid w:val="005F03DB"/>
    <w:rsid w:val="005F1700"/>
    <w:rsid w:val="005F1AE5"/>
    <w:rsid w:val="005F3F8B"/>
    <w:rsid w:val="00603A46"/>
    <w:rsid w:val="006134E0"/>
    <w:rsid w:val="00616189"/>
    <w:rsid w:val="0062020B"/>
    <w:rsid w:val="006217BB"/>
    <w:rsid w:val="00624F84"/>
    <w:rsid w:val="00625506"/>
    <w:rsid w:val="00625BD5"/>
    <w:rsid w:val="00625DFB"/>
    <w:rsid w:val="00635590"/>
    <w:rsid w:val="00636401"/>
    <w:rsid w:val="00636712"/>
    <w:rsid w:val="00637179"/>
    <w:rsid w:val="00642903"/>
    <w:rsid w:val="006437B2"/>
    <w:rsid w:val="00643FBC"/>
    <w:rsid w:val="006449D5"/>
    <w:rsid w:val="006452C2"/>
    <w:rsid w:val="006476CA"/>
    <w:rsid w:val="006552AE"/>
    <w:rsid w:val="00655773"/>
    <w:rsid w:val="006563CA"/>
    <w:rsid w:val="006578FC"/>
    <w:rsid w:val="006608AB"/>
    <w:rsid w:val="006643BB"/>
    <w:rsid w:val="00664587"/>
    <w:rsid w:val="006646DE"/>
    <w:rsid w:val="0066471E"/>
    <w:rsid w:val="006676C2"/>
    <w:rsid w:val="00667EF4"/>
    <w:rsid w:val="00673B98"/>
    <w:rsid w:val="00673DD4"/>
    <w:rsid w:val="00674AEB"/>
    <w:rsid w:val="0068182D"/>
    <w:rsid w:val="00683BCF"/>
    <w:rsid w:val="0068693D"/>
    <w:rsid w:val="00690D82"/>
    <w:rsid w:val="006921A6"/>
    <w:rsid w:val="0069273E"/>
    <w:rsid w:val="00693506"/>
    <w:rsid w:val="00693B2B"/>
    <w:rsid w:val="006A026A"/>
    <w:rsid w:val="006A0311"/>
    <w:rsid w:val="006A335C"/>
    <w:rsid w:val="006A3BD2"/>
    <w:rsid w:val="006A45E9"/>
    <w:rsid w:val="006A5F0E"/>
    <w:rsid w:val="006A73E2"/>
    <w:rsid w:val="006B0426"/>
    <w:rsid w:val="006B0E83"/>
    <w:rsid w:val="006C10C0"/>
    <w:rsid w:val="006C1EB6"/>
    <w:rsid w:val="006C3747"/>
    <w:rsid w:val="006C70C1"/>
    <w:rsid w:val="006C7760"/>
    <w:rsid w:val="006D1EB0"/>
    <w:rsid w:val="006D2DF1"/>
    <w:rsid w:val="006D4D74"/>
    <w:rsid w:val="006D522C"/>
    <w:rsid w:val="006D7795"/>
    <w:rsid w:val="006D7ACB"/>
    <w:rsid w:val="006D7C70"/>
    <w:rsid w:val="006E06CC"/>
    <w:rsid w:val="006E16A3"/>
    <w:rsid w:val="006E241A"/>
    <w:rsid w:val="006E601B"/>
    <w:rsid w:val="006F1B8D"/>
    <w:rsid w:val="006F1F3A"/>
    <w:rsid w:val="00702DD7"/>
    <w:rsid w:val="00705C40"/>
    <w:rsid w:val="0071087E"/>
    <w:rsid w:val="007235AA"/>
    <w:rsid w:val="00723B40"/>
    <w:rsid w:val="00724B13"/>
    <w:rsid w:val="0073225C"/>
    <w:rsid w:val="00735836"/>
    <w:rsid w:val="00735C0A"/>
    <w:rsid w:val="00735C21"/>
    <w:rsid w:val="0073614A"/>
    <w:rsid w:val="007365E6"/>
    <w:rsid w:val="00737F31"/>
    <w:rsid w:val="00740C8C"/>
    <w:rsid w:val="00743966"/>
    <w:rsid w:val="00743DA8"/>
    <w:rsid w:val="00746CC7"/>
    <w:rsid w:val="007479DD"/>
    <w:rsid w:val="007516C8"/>
    <w:rsid w:val="007574BB"/>
    <w:rsid w:val="0075764C"/>
    <w:rsid w:val="007606EE"/>
    <w:rsid w:val="00760F24"/>
    <w:rsid w:val="00762198"/>
    <w:rsid w:val="00770792"/>
    <w:rsid w:val="00774FFE"/>
    <w:rsid w:val="00775638"/>
    <w:rsid w:val="0077599A"/>
    <w:rsid w:val="00776E99"/>
    <w:rsid w:val="00777353"/>
    <w:rsid w:val="00777602"/>
    <w:rsid w:val="0078318D"/>
    <w:rsid w:val="007835C9"/>
    <w:rsid w:val="00785461"/>
    <w:rsid w:val="00786FF3"/>
    <w:rsid w:val="00793090"/>
    <w:rsid w:val="00797E3A"/>
    <w:rsid w:val="007A2F42"/>
    <w:rsid w:val="007A2F67"/>
    <w:rsid w:val="007A3918"/>
    <w:rsid w:val="007A4A05"/>
    <w:rsid w:val="007B0E89"/>
    <w:rsid w:val="007B2C38"/>
    <w:rsid w:val="007B2E54"/>
    <w:rsid w:val="007B60EF"/>
    <w:rsid w:val="007B6E92"/>
    <w:rsid w:val="007B7498"/>
    <w:rsid w:val="007B77E9"/>
    <w:rsid w:val="007B7AEE"/>
    <w:rsid w:val="007D2F75"/>
    <w:rsid w:val="007D3811"/>
    <w:rsid w:val="007D7433"/>
    <w:rsid w:val="007E22E7"/>
    <w:rsid w:val="007E4C1B"/>
    <w:rsid w:val="007E69BB"/>
    <w:rsid w:val="007E700D"/>
    <w:rsid w:val="007F1500"/>
    <w:rsid w:val="007F2249"/>
    <w:rsid w:val="007F3DF2"/>
    <w:rsid w:val="007F3EF1"/>
    <w:rsid w:val="007F789E"/>
    <w:rsid w:val="00802515"/>
    <w:rsid w:val="008049A0"/>
    <w:rsid w:val="00806144"/>
    <w:rsid w:val="00806EA0"/>
    <w:rsid w:val="0081283F"/>
    <w:rsid w:val="00812BB6"/>
    <w:rsid w:val="0081480A"/>
    <w:rsid w:val="0081616D"/>
    <w:rsid w:val="008202EB"/>
    <w:rsid w:val="00832B45"/>
    <w:rsid w:val="008336A5"/>
    <w:rsid w:val="008373C0"/>
    <w:rsid w:val="0084145F"/>
    <w:rsid w:val="00841DA2"/>
    <w:rsid w:val="0084277D"/>
    <w:rsid w:val="008458F6"/>
    <w:rsid w:val="00845AED"/>
    <w:rsid w:val="00851AE4"/>
    <w:rsid w:val="00851E7A"/>
    <w:rsid w:val="00852443"/>
    <w:rsid w:val="0085267C"/>
    <w:rsid w:val="00852CAD"/>
    <w:rsid w:val="00854A47"/>
    <w:rsid w:val="0085598D"/>
    <w:rsid w:val="00860744"/>
    <w:rsid w:val="008611E9"/>
    <w:rsid w:val="008615B8"/>
    <w:rsid w:val="00862771"/>
    <w:rsid w:val="00865241"/>
    <w:rsid w:val="008671D1"/>
    <w:rsid w:val="00871023"/>
    <w:rsid w:val="00876C0A"/>
    <w:rsid w:val="00876F54"/>
    <w:rsid w:val="00877292"/>
    <w:rsid w:val="0088046B"/>
    <w:rsid w:val="008826AF"/>
    <w:rsid w:val="00885168"/>
    <w:rsid w:val="008859F9"/>
    <w:rsid w:val="00887889"/>
    <w:rsid w:val="00887B13"/>
    <w:rsid w:val="00891634"/>
    <w:rsid w:val="0089173B"/>
    <w:rsid w:val="0089220F"/>
    <w:rsid w:val="008935AA"/>
    <w:rsid w:val="008A0DF3"/>
    <w:rsid w:val="008A134B"/>
    <w:rsid w:val="008A30D6"/>
    <w:rsid w:val="008A33DE"/>
    <w:rsid w:val="008B2BD8"/>
    <w:rsid w:val="008B4795"/>
    <w:rsid w:val="008B6848"/>
    <w:rsid w:val="008B7EF3"/>
    <w:rsid w:val="008C2FA1"/>
    <w:rsid w:val="008C3CF9"/>
    <w:rsid w:val="008D7E0D"/>
    <w:rsid w:val="008D7EDB"/>
    <w:rsid w:val="008E2986"/>
    <w:rsid w:val="008E5C09"/>
    <w:rsid w:val="008E64F0"/>
    <w:rsid w:val="008F0AAF"/>
    <w:rsid w:val="008F18ED"/>
    <w:rsid w:val="008F2645"/>
    <w:rsid w:val="008F6853"/>
    <w:rsid w:val="008F70FD"/>
    <w:rsid w:val="00903D37"/>
    <w:rsid w:val="00906410"/>
    <w:rsid w:val="00912ABA"/>
    <w:rsid w:val="009145C1"/>
    <w:rsid w:val="00917D6F"/>
    <w:rsid w:val="00921B1A"/>
    <w:rsid w:val="009241D4"/>
    <w:rsid w:val="0092600D"/>
    <w:rsid w:val="0092746A"/>
    <w:rsid w:val="00927823"/>
    <w:rsid w:val="0093039D"/>
    <w:rsid w:val="00930D73"/>
    <w:rsid w:val="00931E4F"/>
    <w:rsid w:val="0093364D"/>
    <w:rsid w:val="009348C3"/>
    <w:rsid w:val="00934AA6"/>
    <w:rsid w:val="00935607"/>
    <w:rsid w:val="00935E91"/>
    <w:rsid w:val="009377A0"/>
    <w:rsid w:val="009411AA"/>
    <w:rsid w:val="0094268A"/>
    <w:rsid w:val="0094782C"/>
    <w:rsid w:val="00960364"/>
    <w:rsid w:val="009676DF"/>
    <w:rsid w:val="00967869"/>
    <w:rsid w:val="00971F54"/>
    <w:rsid w:val="009725C5"/>
    <w:rsid w:val="00973F40"/>
    <w:rsid w:val="009818CF"/>
    <w:rsid w:val="00982940"/>
    <w:rsid w:val="009934CF"/>
    <w:rsid w:val="00994299"/>
    <w:rsid w:val="00994DE8"/>
    <w:rsid w:val="00995312"/>
    <w:rsid w:val="009A0D75"/>
    <w:rsid w:val="009A347A"/>
    <w:rsid w:val="009A5B23"/>
    <w:rsid w:val="009A7BC1"/>
    <w:rsid w:val="009B0763"/>
    <w:rsid w:val="009B26C7"/>
    <w:rsid w:val="009B680A"/>
    <w:rsid w:val="009B6A6F"/>
    <w:rsid w:val="009C09D9"/>
    <w:rsid w:val="009C1AFE"/>
    <w:rsid w:val="009C2441"/>
    <w:rsid w:val="009D048B"/>
    <w:rsid w:val="009D7DDA"/>
    <w:rsid w:val="009E065A"/>
    <w:rsid w:val="009E4797"/>
    <w:rsid w:val="009E5419"/>
    <w:rsid w:val="009E5A6E"/>
    <w:rsid w:val="009F0491"/>
    <w:rsid w:val="009F0A95"/>
    <w:rsid w:val="009F1635"/>
    <w:rsid w:val="009F1746"/>
    <w:rsid w:val="009F240A"/>
    <w:rsid w:val="009F38BB"/>
    <w:rsid w:val="009F46DC"/>
    <w:rsid w:val="009F6EDF"/>
    <w:rsid w:val="00A051E4"/>
    <w:rsid w:val="00A125A9"/>
    <w:rsid w:val="00A15CC2"/>
    <w:rsid w:val="00A1620D"/>
    <w:rsid w:val="00A16AC0"/>
    <w:rsid w:val="00A22D79"/>
    <w:rsid w:val="00A22FEA"/>
    <w:rsid w:val="00A23D31"/>
    <w:rsid w:val="00A301A7"/>
    <w:rsid w:val="00A30C34"/>
    <w:rsid w:val="00A30FD3"/>
    <w:rsid w:val="00A346F3"/>
    <w:rsid w:val="00A35E2F"/>
    <w:rsid w:val="00A3676A"/>
    <w:rsid w:val="00A36DF4"/>
    <w:rsid w:val="00A37891"/>
    <w:rsid w:val="00A40A51"/>
    <w:rsid w:val="00A412BF"/>
    <w:rsid w:val="00A47916"/>
    <w:rsid w:val="00A5420A"/>
    <w:rsid w:val="00A57C3D"/>
    <w:rsid w:val="00A622B0"/>
    <w:rsid w:val="00A631FA"/>
    <w:rsid w:val="00A6697B"/>
    <w:rsid w:val="00A74C2D"/>
    <w:rsid w:val="00A76B34"/>
    <w:rsid w:val="00A84EAD"/>
    <w:rsid w:val="00A854FF"/>
    <w:rsid w:val="00A8745D"/>
    <w:rsid w:val="00A90F9B"/>
    <w:rsid w:val="00A92694"/>
    <w:rsid w:val="00A93072"/>
    <w:rsid w:val="00A94475"/>
    <w:rsid w:val="00A94CC6"/>
    <w:rsid w:val="00A9629C"/>
    <w:rsid w:val="00AA35D5"/>
    <w:rsid w:val="00AA417B"/>
    <w:rsid w:val="00AA533F"/>
    <w:rsid w:val="00AA7207"/>
    <w:rsid w:val="00AB010D"/>
    <w:rsid w:val="00AB2A36"/>
    <w:rsid w:val="00AC0EB7"/>
    <w:rsid w:val="00AC1B61"/>
    <w:rsid w:val="00AC5EE6"/>
    <w:rsid w:val="00AD1740"/>
    <w:rsid w:val="00AD1923"/>
    <w:rsid w:val="00AD2611"/>
    <w:rsid w:val="00AD3D57"/>
    <w:rsid w:val="00AD5855"/>
    <w:rsid w:val="00AE17E8"/>
    <w:rsid w:val="00AE273C"/>
    <w:rsid w:val="00AE6BAB"/>
    <w:rsid w:val="00AE7834"/>
    <w:rsid w:val="00AF090B"/>
    <w:rsid w:val="00AF11C6"/>
    <w:rsid w:val="00AF6580"/>
    <w:rsid w:val="00B02245"/>
    <w:rsid w:val="00B03FF6"/>
    <w:rsid w:val="00B070AA"/>
    <w:rsid w:val="00B07E94"/>
    <w:rsid w:val="00B10400"/>
    <w:rsid w:val="00B11CCE"/>
    <w:rsid w:val="00B1415B"/>
    <w:rsid w:val="00B15BF7"/>
    <w:rsid w:val="00B1733A"/>
    <w:rsid w:val="00B202EE"/>
    <w:rsid w:val="00B21A0D"/>
    <w:rsid w:val="00B26756"/>
    <w:rsid w:val="00B269F1"/>
    <w:rsid w:val="00B274AE"/>
    <w:rsid w:val="00B274BF"/>
    <w:rsid w:val="00B31222"/>
    <w:rsid w:val="00B332A5"/>
    <w:rsid w:val="00B35E19"/>
    <w:rsid w:val="00B3716A"/>
    <w:rsid w:val="00B414D1"/>
    <w:rsid w:val="00B42B2B"/>
    <w:rsid w:val="00B42E81"/>
    <w:rsid w:val="00B4329D"/>
    <w:rsid w:val="00B520F9"/>
    <w:rsid w:val="00B5495A"/>
    <w:rsid w:val="00B577A3"/>
    <w:rsid w:val="00B60AB8"/>
    <w:rsid w:val="00B64B52"/>
    <w:rsid w:val="00B657BE"/>
    <w:rsid w:val="00B6617C"/>
    <w:rsid w:val="00B700D3"/>
    <w:rsid w:val="00B7262F"/>
    <w:rsid w:val="00B73FD4"/>
    <w:rsid w:val="00B74FC5"/>
    <w:rsid w:val="00B75A6C"/>
    <w:rsid w:val="00B76D35"/>
    <w:rsid w:val="00B83E2A"/>
    <w:rsid w:val="00B83E38"/>
    <w:rsid w:val="00B86C19"/>
    <w:rsid w:val="00B908CF"/>
    <w:rsid w:val="00B9572E"/>
    <w:rsid w:val="00BA0AF6"/>
    <w:rsid w:val="00BA4993"/>
    <w:rsid w:val="00BB20F1"/>
    <w:rsid w:val="00BB375D"/>
    <w:rsid w:val="00BB4B53"/>
    <w:rsid w:val="00BB515F"/>
    <w:rsid w:val="00BB6A09"/>
    <w:rsid w:val="00BC11C7"/>
    <w:rsid w:val="00BC2C0C"/>
    <w:rsid w:val="00BC758B"/>
    <w:rsid w:val="00BD1319"/>
    <w:rsid w:val="00BE17C6"/>
    <w:rsid w:val="00BE33AC"/>
    <w:rsid w:val="00BE4865"/>
    <w:rsid w:val="00BE5347"/>
    <w:rsid w:val="00BE7B48"/>
    <w:rsid w:val="00BF1A8A"/>
    <w:rsid w:val="00BF219A"/>
    <w:rsid w:val="00C04C52"/>
    <w:rsid w:val="00C141BF"/>
    <w:rsid w:val="00C159C6"/>
    <w:rsid w:val="00C15DFF"/>
    <w:rsid w:val="00C16B4B"/>
    <w:rsid w:val="00C17427"/>
    <w:rsid w:val="00C25238"/>
    <w:rsid w:val="00C25C49"/>
    <w:rsid w:val="00C31E61"/>
    <w:rsid w:val="00C3345C"/>
    <w:rsid w:val="00C408C6"/>
    <w:rsid w:val="00C409F2"/>
    <w:rsid w:val="00C502A5"/>
    <w:rsid w:val="00C50D2D"/>
    <w:rsid w:val="00C521F7"/>
    <w:rsid w:val="00C53008"/>
    <w:rsid w:val="00C55151"/>
    <w:rsid w:val="00C560FA"/>
    <w:rsid w:val="00C57FF9"/>
    <w:rsid w:val="00C61451"/>
    <w:rsid w:val="00C63E22"/>
    <w:rsid w:val="00C64434"/>
    <w:rsid w:val="00C64FA9"/>
    <w:rsid w:val="00C66EB4"/>
    <w:rsid w:val="00C67641"/>
    <w:rsid w:val="00C70E41"/>
    <w:rsid w:val="00C73C57"/>
    <w:rsid w:val="00C74D43"/>
    <w:rsid w:val="00C801CF"/>
    <w:rsid w:val="00C8780E"/>
    <w:rsid w:val="00C92552"/>
    <w:rsid w:val="00C929A8"/>
    <w:rsid w:val="00C93F1B"/>
    <w:rsid w:val="00C97307"/>
    <w:rsid w:val="00C9744D"/>
    <w:rsid w:val="00CA2E81"/>
    <w:rsid w:val="00CA780B"/>
    <w:rsid w:val="00CB05F4"/>
    <w:rsid w:val="00CB675A"/>
    <w:rsid w:val="00CC2092"/>
    <w:rsid w:val="00CC4899"/>
    <w:rsid w:val="00CC736B"/>
    <w:rsid w:val="00CD0A7D"/>
    <w:rsid w:val="00CD171E"/>
    <w:rsid w:val="00CD3A5D"/>
    <w:rsid w:val="00CD5FD4"/>
    <w:rsid w:val="00CE0DCE"/>
    <w:rsid w:val="00CE33C1"/>
    <w:rsid w:val="00CE340E"/>
    <w:rsid w:val="00CE76FF"/>
    <w:rsid w:val="00CF066F"/>
    <w:rsid w:val="00D00894"/>
    <w:rsid w:val="00D02370"/>
    <w:rsid w:val="00D0310D"/>
    <w:rsid w:val="00D05C7C"/>
    <w:rsid w:val="00D07742"/>
    <w:rsid w:val="00D11557"/>
    <w:rsid w:val="00D147D5"/>
    <w:rsid w:val="00D14DB7"/>
    <w:rsid w:val="00D15ED5"/>
    <w:rsid w:val="00D26AE1"/>
    <w:rsid w:val="00D31114"/>
    <w:rsid w:val="00D3139C"/>
    <w:rsid w:val="00D3381E"/>
    <w:rsid w:val="00D348F7"/>
    <w:rsid w:val="00D3640C"/>
    <w:rsid w:val="00D40BC3"/>
    <w:rsid w:val="00D42569"/>
    <w:rsid w:val="00D42772"/>
    <w:rsid w:val="00D434EC"/>
    <w:rsid w:val="00D44E9D"/>
    <w:rsid w:val="00D472A7"/>
    <w:rsid w:val="00D476B5"/>
    <w:rsid w:val="00D476DA"/>
    <w:rsid w:val="00D51853"/>
    <w:rsid w:val="00D717A5"/>
    <w:rsid w:val="00D74FFF"/>
    <w:rsid w:val="00D82D10"/>
    <w:rsid w:val="00D84B17"/>
    <w:rsid w:val="00D8507D"/>
    <w:rsid w:val="00D86622"/>
    <w:rsid w:val="00D90C9D"/>
    <w:rsid w:val="00D91910"/>
    <w:rsid w:val="00D91AA8"/>
    <w:rsid w:val="00D944A6"/>
    <w:rsid w:val="00D964FC"/>
    <w:rsid w:val="00D969C4"/>
    <w:rsid w:val="00D96FC3"/>
    <w:rsid w:val="00D97378"/>
    <w:rsid w:val="00DA0E0D"/>
    <w:rsid w:val="00DA1F5B"/>
    <w:rsid w:val="00DA488A"/>
    <w:rsid w:val="00DA495D"/>
    <w:rsid w:val="00DA7BA0"/>
    <w:rsid w:val="00DB429F"/>
    <w:rsid w:val="00DB46F2"/>
    <w:rsid w:val="00DB52C3"/>
    <w:rsid w:val="00DB5DA3"/>
    <w:rsid w:val="00DB79D3"/>
    <w:rsid w:val="00DC09E4"/>
    <w:rsid w:val="00DC10B0"/>
    <w:rsid w:val="00DC1594"/>
    <w:rsid w:val="00DC45F5"/>
    <w:rsid w:val="00DC4BCD"/>
    <w:rsid w:val="00DD07A3"/>
    <w:rsid w:val="00DD178F"/>
    <w:rsid w:val="00DD3E76"/>
    <w:rsid w:val="00DE24EC"/>
    <w:rsid w:val="00DE4107"/>
    <w:rsid w:val="00DE6FF0"/>
    <w:rsid w:val="00DE7431"/>
    <w:rsid w:val="00DE7B67"/>
    <w:rsid w:val="00DF0591"/>
    <w:rsid w:val="00DF0BFC"/>
    <w:rsid w:val="00DF0ED5"/>
    <w:rsid w:val="00DF464D"/>
    <w:rsid w:val="00DF5B3C"/>
    <w:rsid w:val="00DF5CF1"/>
    <w:rsid w:val="00DF72D9"/>
    <w:rsid w:val="00DF790C"/>
    <w:rsid w:val="00DF7D3D"/>
    <w:rsid w:val="00DF7EC8"/>
    <w:rsid w:val="00E007CF"/>
    <w:rsid w:val="00E028ED"/>
    <w:rsid w:val="00E05C48"/>
    <w:rsid w:val="00E07E66"/>
    <w:rsid w:val="00E104F6"/>
    <w:rsid w:val="00E10748"/>
    <w:rsid w:val="00E10E63"/>
    <w:rsid w:val="00E12F57"/>
    <w:rsid w:val="00E130A4"/>
    <w:rsid w:val="00E152D8"/>
    <w:rsid w:val="00E168F5"/>
    <w:rsid w:val="00E173CD"/>
    <w:rsid w:val="00E20151"/>
    <w:rsid w:val="00E22DFA"/>
    <w:rsid w:val="00E27DDF"/>
    <w:rsid w:val="00E30A90"/>
    <w:rsid w:val="00E405F8"/>
    <w:rsid w:val="00E43469"/>
    <w:rsid w:val="00E445DA"/>
    <w:rsid w:val="00E45379"/>
    <w:rsid w:val="00E50A5C"/>
    <w:rsid w:val="00E50B22"/>
    <w:rsid w:val="00E50C90"/>
    <w:rsid w:val="00E51588"/>
    <w:rsid w:val="00E51F43"/>
    <w:rsid w:val="00E528CB"/>
    <w:rsid w:val="00E53706"/>
    <w:rsid w:val="00E54C61"/>
    <w:rsid w:val="00E62E3B"/>
    <w:rsid w:val="00E656C5"/>
    <w:rsid w:val="00E72348"/>
    <w:rsid w:val="00E72895"/>
    <w:rsid w:val="00E73254"/>
    <w:rsid w:val="00E75E8B"/>
    <w:rsid w:val="00E76A71"/>
    <w:rsid w:val="00E8155D"/>
    <w:rsid w:val="00E85D82"/>
    <w:rsid w:val="00E97764"/>
    <w:rsid w:val="00EA0E04"/>
    <w:rsid w:val="00EA1106"/>
    <w:rsid w:val="00EA1DFB"/>
    <w:rsid w:val="00EA220D"/>
    <w:rsid w:val="00EA2F58"/>
    <w:rsid w:val="00EA31FB"/>
    <w:rsid w:val="00EA5D2C"/>
    <w:rsid w:val="00EA5D8E"/>
    <w:rsid w:val="00EB30CF"/>
    <w:rsid w:val="00EB31B1"/>
    <w:rsid w:val="00EB3B88"/>
    <w:rsid w:val="00EB6CF1"/>
    <w:rsid w:val="00EC261B"/>
    <w:rsid w:val="00EC5CA0"/>
    <w:rsid w:val="00EC60A0"/>
    <w:rsid w:val="00EC7372"/>
    <w:rsid w:val="00ED30E8"/>
    <w:rsid w:val="00ED3378"/>
    <w:rsid w:val="00EE32D5"/>
    <w:rsid w:val="00EE410D"/>
    <w:rsid w:val="00EE73C5"/>
    <w:rsid w:val="00EF1884"/>
    <w:rsid w:val="00EF267F"/>
    <w:rsid w:val="00EF27A8"/>
    <w:rsid w:val="00EF349A"/>
    <w:rsid w:val="00EF4A64"/>
    <w:rsid w:val="00EF4D15"/>
    <w:rsid w:val="00EF5A70"/>
    <w:rsid w:val="00EF668C"/>
    <w:rsid w:val="00F02171"/>
    <w:rsid w:val="00F033EF"/>
    <w:rsid w:val="00F038F3"/>
    <w:rsid w:val="00F040C6"/>
    <w:rsid w:val="00F11389"/>
    <w:rsid w:val="00F11AB3"/>
    <w:rsid w:val="00F35243"/>
    <w:rsid w:val="00F43E6E"/>
    <w:rsid w:val="00F44423"/>
    <w:rsid w:val="00F46C14"/>
    <w:rsid w:val="00F501F8"/>
    <w:rsid w:val="00F50BB4"/>
    <w:rsid w:val="00F51236"/>
    <w:rsid w:val="00F53751"/>
    <w:rsid w:val="00F541B8"/>
    <w:rsid w:val="00F54C30"/>
    <w:rsid w:val="00F56CC2"/>
    <w:rsid w:val="00F61B76"/>
    <w:rsid w:val="00F628D3"/>
    <w:rsid w:val="00F6497E"/>
    <w:rsid w:val="00F6606D"/>
    <w:rsid w:val="00F67164"/>
    <w:rsid w:val="00F677E2"/>
    <w:rsid w:val="00F72BF9"/>
    <w:rsid w:val="00F738AE"/>
    <w:rsid w:val="00F75EAD"/>
    <w:rsid w:val="00F7651D"/>
    <w:rsid w:val="00F77154"/>
    <w:rsid w:val="00F80F33"/>
    <w:rsid w:val="00F9173A"/>
    <w:rsid w:val="00F9454E"/>
    <w:rsid w:val="00F9650A"/>
    <w:rsid w:val="00F967C7"/>
    <w:rsid w:val="00FA0037"/>
    <w:rsid w:val="00FA0437"/>
    <w:rsid w:val="00FA0E91"/>
    <w:rsid w:val="00FA233F"/>
    <w:rsid w:val="00FA2E05"/>
    <w:rsid w:val="00FA30E5"/>
    <w:rsid w:val="00FA600E"/>
    <w:rsid w:val="00FA7D57"/>
    <w:rsid w:val="00FB0008"/>
    <w:rsid w:val="00FB071C"/>
    <w:rsid w:val="00FB09D6"/>
    <w:rsid w:val="00FB236C"/>
    <w:rsid w:val="00FB3D99"/>
    <w:rsid w:val="00FB60C5"/>
    <w:rsid w:val="00FB7DDC"/>
    <w:rsid w:val="00FC2209"/>
    <w:rsid w:val="00FC7531"/>
    <w:rsid w:val="00FC7EAA"/>
    <w:rsid w:val="00FD4C0B"/>
    <w:rsid w:val="00FD4FA5"/>
    <w:rsid w:val="00FD7CE9"/>
    <w:rsid w:val="00FE1DE2"/>
    <w:rsid w:val="00FE33B7"/>
    <w:rsid w:val="00FF01D7"/>
    <w:rsid w:val="00FF456A"/>
    <w:rsid w:val="00FF6204"/>
    <w:rsid w:val="00FF634D"/>
    <w:rsid w:val="00FF71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C56927"/>
  <w15:chartTrackingRefBased/>
  <w15:docId w15:val="{41D2922D-F47C-418A-A44F-ABE593C68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222"/>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2231C"/>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val="es-MX"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s-MX"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rPr>
      <w:lang w:val="es-MX"/>
    </w:rPr>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581D41"/>
  </w:style>
  <w:style w:type="character" w:customStyle="1" w:styleId="Ttulo3Car">
    <w:name w:val="Título 3 Car"/>
    <w:basedOn w:val="Fuentedeprrafopredeter"/>
    <w:link w:val="Ttulo3"/>
    <w:uiPriority w:val="9"/>
    <w:semiHidden/>
    <w:rsid w:val="0002231C"/>
    <w:rPr>
      <w:rFonts w:asciiTheme="majorHAnsi" w:eastAsiaTheme="majorEastAsia" w:hAnsiTheme="majorHAnsi" w:cstheme="majorBidi"/>
      <w:color w:val="1F3763" w:themeColor="accent1" w:themeShade="7F"/>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9354492">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27726578">
      <w:bodyDiv w:val="1"/>
      <w:marLeft w:val="0"/>
      <w:marRight w:val="0"/>
      <w:marTop w:val="0"/>
      <w:marBottom w:val="0"/>
      <w:divBdr>
        <w:top w:val="none" w:sz="0" w:space="0" w:color="auto"/>
        <w:left w:val="none" w:sz="0" w:space="0" w:color="auto"/>
        <w:bottom w:val="none" w:sz="0" w:space="0" w:color="auto"/>
        <w:right w:val="none" w:sz="0" w:space="0" w:color="auto"/>
      </w:divBdr>
      <w:divsChild>
        <w:div w:id="114184103">
          <w:marLeft w:val="0"/>
          <w:marRight w:val="0"/>
          <w:marTop w:val="0"/>
          <w:marBottom w:val="101"/>
          <w:divBdr>
            <w:top w:val="none" w:sz="0" w:space="0" w:color="auto"/>
            <w:left w:val="none" w:sz="0" w:space="0" w:color="auto"/>
            <w:bottom w:val="none" w:sz="0" w:space="0" w:color="auto"/>
            <w:right w:val="none" w:sz="0" w:space="0" w:color="auto"/>
          </w:divBdr>
        </w:div>
        <w:div w:id="299727192">
          <w:marLeft w:val="864"/>
          <w:marRight w:val="0"/>
          <w:marTop w:val="0"/>
          <w:marBottom w:val="101"/>
          <w:divBdr>
            <w:top w:val="none" w:sz="0" w:space="0" w:color="auto"/>
            <w:left w:val="none" w:sz="0" w:space="0" w:color="auto"/>
            <w:bottom w:val="none" w:sz="0" w:space="0" w:color="auto"/>
            <w:right w:val="none" w:sz="0" w:space="0" w:color="auto"/>
          </w:divBdr>
        </w:div>
        <w:div w:id="379132686">
          <w:marLeft w:val="0"/>
          <w:marRight w:val="0"/>
          <w:marTop w:val="0"/>
          <w:marBottom w:val="101"/>
          <w:divBdr>
            <w:top w:val="none" w:sz="0" w:space="0" w:color="auto"/>
            <w:left w:val="none" w:sz="0" w:space="0" w:color="auto"/>
            <w:bottom w:val="none" w:sz="0" w:space="0" w:color="auto"/>
            <w:right w:val="none" w:sz="0" w:space="0" w:color="auto"/>
          </w:divBdr>
        </w:div>
        <w:div w:id="873268233">
          <w:marLeft w:val="0"/>
          <w:marRight w:val="0"/>
          <w:marTop w:val="0"/>
          <w:marBottom w:val="101"/>
          <w:divBdr>
            <w:top w:val="none" w:sz="0" w:space="0" w:color="auto"/>
            <w:left w:val="none" w:sz="0" w:space="0" w:color="auto"/>
            <w:bottom w:val="none" w:sz="0" w:space="0" w:color="auto"/>
            <w:right w:val="none" w:sz="0" w:space="0" w:color="auto"/>
          </w:divBdr>
        </w:div>
        <w:div w:id="1094596331">
          <w:marLeft w:val="864"/>
          <w:marRight w:val="0"/>
          <w:marTop w:val="0"/>
          <w:marBottom w:val="101"/>
          <w:divBdr>
            <w:top w:val="none" w:sz="0" w:space="0" w:color="auto"/>
            <w:left w:val="none" w:sz="0" w:space="0" w:color="auto"/>
            <w:bottom w:val="none" w:sz="0" w:space="0" w:color="auto"/>
            <w:right w:val="none" w:sz="0" w:space="0" w:color="auto"/>
          </w:divBdr>
        </w:div>
        <w:div w:id="1377126269">
          <w:marLeft w:val="864"/>
          <w:marRight w:val="0"/>
          <w:marTop w:val="0"/>
          <w:marBottom w:val="101"/>
          <w:divBdr>
            <w:top w:val="none" w:sz="0" w:space="0" w:color="auto"/>
            <w:left w:val="none" w:sz="0" w:space="0" w:color="auto"/>
            <w:bottom w:val="none" w:sz="0" w:space="0" w:color="auto"/>
            <w:right w:val="none" w:sz="0" w:space="0" w:color="auto"/>
          </w:divBdr>
        </w:div>
        <w:div w:id="1605503555">
          <w:marLeft w:val="0"/>
          <w:marRight w:val="0"/>
          <w:marTop w:val="0"/>
          <w:marBottom w:val="101"/>
          <w:divBdr>
            <w:top w:val="none" w:sz="0" w:space="0" w:color="auto"/>
            <w:left w:val="none" w:sz="0" w:space="0" w:color="auto"/>
            <w:bottom w:val="none" w:sz="0" w:space="0" w:color="auto"/>
            <w:right w:val="none" w:sz="0" w:space="0" w:color="auto"/>
          </w:divBdr>
        </w:div>
        <w:div w:id="1980643673">
          <w:marLeft w:val="864"/>
          <w:marRight w:val="0"/>
          <w:marTop w:val="0"/>
          <w:marBottom w:val="101"/>
          <w:divBdr>
            <w:top w:val="none" w:sz="0" w:space="0" w:color="auto"/>
            <w:left w:val="none" w:sz="0" w:space="0" w:color="auto"/>
            <w:bottom w:val="none" w:sz="0" w:space="0" w:color="auto"/>
            <w:right w:val="none" w:sz="0" w:space="0" w:color="auto"/>
          </w:divBdr>
        </w:div>
        <w:div w:id="2001273032">
          <w:marLeft w:val="0"/>
          <w:marRight w:val="0"/>
          <w:marTop w:val="0"/>
          <w:marBottom w:val="101"/>
          <w:divBdr>
            <w:top w:val="none" w:sz="0" w:space="0" w:color="auto"/>
            <w:left w:val="none" w:sz="0" w:space="0" w:color="auto"/>
            <w:bottom w:val="none" w:sz="0" w:space="0" w:color="auto"/>
            <w:right w:val="none" w:sz="0" w:space="0" w:color="auto"/>
          </w:divBdr>
        </w:div>
      </w:divsChild>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2181510">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0992600">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loria.hidalgo.gob.mx/transparencia/48rubros/Estructura.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5F1ED-7B9D-41B5-9BC3-FE6AE2D6A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4068</Words>
  <Characters>22378</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Lima Estrada</dc:creator>
  <cp:keywords/>
  <dc:description/>
  <cp:lastModifiedBy>Silvia Rita Paz Arellano</cp:lastModifiedBy>
  <cp:revision>4</cp:revision>
  <cp:lastPrinted>2018-11-06T23:10:00Z</cp:lastPrinted>
  <dcterms:created xsi:type="dcterms:W3CDTF">2019-03-04T19:23:00Z</dcterms:created>
  <dcterms:modified xsi:type="dcterms:W3CDTF">2019-03-15T18:47:00Z</dcterms:modified>
</cp:coreProperties>
</file>